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00" w:rsidRPr="00A06AD9" w:rsidRDefault="00A06AD9" w:rsidP="00A06AD9">
      <w:pPr>
        <w:pStyle w:val="NoSpacing"/>
        <w:jc w:val="center"/>
        <w:rPr>
          <w:b/>
          <w:sz w:val="28"/>
          <w:szCs w:val="28"/>
        </w:rPr>
      </w:pPr>
      <w:r w:rsidRPr="00A06AD9">
        <w:rPr>
          <w:b/>
          <w:sz w:val="28"/>
          <w:szCs w:val="28"/>
        </w:rPr>
        <w:t>Mutation Table</w:t>
      </w:r>
    </w:p>
    <w:p w:rsidR="00A06AD9" w:rsidRDefault="004E388D" w:rsidP="00A06AD9">
      <w:pPr>
        <w:pStyle w:val="NoSpacing"/>
        <w:jc w:val="center"/>
      </w:pPr>
      <w:r>
        <w:t>02</w:t>
      </w:r>
      <w:r w:rsidR="00A06AD9">
        <w:t>/</w:t>
      </w:r>
      <w:r>
        <w:t>03</w:t>
      </w:r>
      <w:r w:rsidR="00A06AD9">
        <w:t>/2015</w:t>
      </w:r>
    </w:p>
    <w:p w:rsidR="00A06AD9" w:rsidRPr="00A06AD9" w:rsidRDefault="00A06AD9" w:rsidP="00A06AD9">
      <w:pPr>
        <w:pStyle w:val="NoSpacing"/>
        <w:jc w:val="center"/>
      </w:pPr>
    </w:p>
    <w:tbl>
      <w:tblPr>
        <w:tblW w:w="14702" w:type="dxa"/>
        <w:tblInd w:w="-162" w:type="dxa"/>
        <w:tblCellMar>
          <w:left w:w="0" w:type="dxa"/>
          <w:right w:w="0" w:type="dxa"/>
        </w:tblCellMar>
        <w:tblLook w:val="04A0" w:firstRow="1" w:lastRow="0" w:firstColumn="1" w:lastColumn="0" w:noHBand="0" w:noVBand="1"/>
      </w:tblPr>
      <w:tblGrid>
        <w:gridCol w:w="959"/>
        <w:gridCol w:w="1021"/>
        <w:gridCol w:w="977"/>
        <w:gridCol w:w="1260"/>
        <w:gridCol w:w="1170"/>
        <w:gridCol w:w="4419"/>
        <w:gridCol w:w="4896"/>
      </w:tblGrid>
      <w:tr w:rsidR="00A06AD9" w:rsidRPr="00BD6D3B" w:rsidTr="002C7DCF">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AD9" w:rsidRPr="00A06AD9" w:rsidRDefault="00A06AD9"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t>SIRTUIN</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AD9" w:rsidRPr="00A06AD9" w:rsidRDefault="00A150D5" w:rsidP="00A06AD9">
            <w:pPr>
              <w:spacing w:after="0" w:line="240" w:lineRule="auto"/>
              <w:jc w:val="center"/>
              <w:rPr>
                <w:rFonts w:ascii="Calibri" w:eastAsia="Times New Roman" w:hAnsi="Calibri" w:cs="Times New Roman"/>
                <w:b/>
                <w:bCs/>
                <w:color w:val="000000"/>
              </w:rPr>
            </w:pPr>
            <w:r w:rsidRPr="00BD6D3B">
              <w:rPr>
                <w:rFonts w:ascii="Calibri" w:eastAsia="Times New Roman" w:hAnsi="Calibri" w:cs="Times New Roman"/>
                <w:b/>
                <w:bCs/>
                <w:color w:val="000000"/>
              </w:rPr>
              <w:t>Position</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06AD9" w:rsidRPr="00A06AD9" w:rsidRDefault="00A06AD9"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t>Functions</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AD9" w:rsidRPr="00A06AD9" w:rsidRDefault="00A06AD9"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t>Ref.</w:t>
            </w:r>
          </w:p>
        </w:tc>
      </w:tr>
      <w:tr w:rsidR="00BD6D3B" w:rsidRPr="00BD6D3B" w:rsidTr="002C7DCF">
        <w:trPr>
          <w:trHeight w:val="60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D3B" w:rsidRPr="00A06AD9" w:rsidRDefault="00BD6D3B"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t>ySir2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D3B" w:rsidRPr="00A06AD9" w:rsidRDefault="00BD6D3B"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H364Y</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6D3B" w:rsidRPr="00BD6D3B" w:rsidRDefault="00BD6D3B" w:rsidP="00A150D5">
            <w:pPr>
              <w:pStyle w:val="ListParagraph"/>
              <w:numPr>
                <w:ilvl w:val="0"/>
                <w:numId w:val="2"/>
              </w:numPr>
              <w:spacing w:after="0" w:line="240" w:lineRule="auto"/>
              <w:ind w:left="178" w:hanging="180"/>
              <w:rPr>
                <w:rFonts w:ascii="Calibri" w:eastAsia="Times New Roman" w:hAnsi="Calibri" w:cs="Times New Roman"/>
                <w:color w:val="000000"/>
              </w:rPr>
            </w:pPr>
            <w:r w:rsidRPr="00BD6D3B">
              <w:rPr>
                <w:rFonts w:ascii="Calibri" w:eastAsia="Times New Roman" w:hAnsi="Calibri" w:cs="Times New Roman"/>
                <w:color w:val="000000"/>
              </w:rPr>
              <w:t xml:space="preserve">Abolishes both its enzymatic activity </w:t>
            </w:r>
            <w:r w:rsidRPr="00BD6D3B">
              <w:rPr>
                <w:rFonts w:ascii="Calibri" w:eastAsia="Times New Roman" w:hAnsi="Calibri" w:cs="Times New Roman"/>
                <w:i/>
                <w:color w:val="000000"/>
              </w:rPr>
              <w:t>in vitro</w:t>
            </w:r>
            <w:r w:rsidRPr="00BD6D3B">
              <w:rPr>
                <w:rFonts w:ascii="Calibri" w:eastAsia="Times New Roman" w:hAnsi="Calibri" w:cs="Times New Roman"/>
                <w:color w:val="000000"/>
              </w:rPr>
              <w:t xml:space="preserve"> and its silencing functions </w:t>
            </w:r>
            <w:r w:rsidRPr="00BD6D3B">
              <w:rPr>
                <w:rFonts w:ascii="Calibri" w:eastAsia="Times New Roman" w:hAnsi="Calibri" w:cs="Times New Roman"/>
                <w:i/>
                <w:color w:val="000000"/>
              </w:rPr>
              <w:t>in vivo</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D3B" w:rsidRPr="00A06AD9" w:rsidRDefault="00BD6D3B" w:rsidP="00A06AD9">
            <w:pPr>
              <w:spacing w:after="0" w:line="240" w:lineRule="auto"/>
              <w:rPr>
                <w:rFonts w:ascii="Calibri" w:eastAsia="Times New Roman" w:hAnsi="Calibri" w:cs="Times New Roman"/>
                <w:color w:val="000000"/>
              </w:rPr>
            </w:pPr>
            <w:proofErr w:type="spellStart"/>
            <w:r w:rsidRPr="00A06AD9">
              <w:rPr>
                <w:rFonts w:ascii="Calibri" w:eastAsia="Times New Roman" w:hAnsi="Calibri" w:cs="Times New Roman"/>
                <w:color w:val="000000"/>
              </w:rPr>
              <w:t>Tanny</w:t>
            </w:r>
            <w:proofErr w:type="spellEnd"/>
            <w:r w:rsidRPr="00A06AD9">
              <w:rPr>
                <w:rFonts w:ascii="Calibri" w:eastAsia="Times New Roman" w:hAnsi="Calibri" w:cs="Times New Roman"/>
                <w:color w:val="000000"/>
              </w:rPr>
              <w:t xml:space="preserve">, J.C., Dowd, G.J., Huang, J., </w:t>
            </w:r>
            <w:proofErr w:type="spellStart"/>
            <w:r w:rsidRPr="00A06AD9">
              <w:rPr>
                <w:rFonts w:ascii="Calibri" w:eastAsia="Times New Roman" w:hAnsi="Calibri" w:cs="Times New Roman"/>
                <w:color w:val="000000"/>
              </w:rPr>
              <w:t>Hilz</w:t>
            </w:r>
            <w:proofErr w:type="spellEnd"/>
            <w:r w:rsidRPr="00A06AD9">
              <w:rPr>
                <w:rFonts w:ascii="Calibri" w:eastAsia="Times New Roman" w:hAnsi="Calibri" w:cs="Times New Roman"/>
                <w:color w:val="000000"/>
              </w:rPr>
              <w:t xml:space="preserve">, H., and </w:t>
            </w:r>
            <w:proofErr w:type="spellStart"/>
            <w:r w:rsidRPr="00A06AD9">
              <w:rPr>
                <w:rFonts w:ascii="Calibri" w:eastAsia="Times New Roman" w:hAnsi="Calibri" w:cs="Times New Roman"/>
                <w:color w:val="000000"/>
              </w:rPr>
              <w:t>Moazed</w:t>
            </w:r>
            <w:proofErr w:type="spellEnd"/>
            <w:r w:rsidRPr="00A06AD9">
              <w:rPr>
                <w:rFonts w:ascii="Calibri" w:eastAsia="Times New Roman" w:hAnsi="Calibri" w:cs="Times New Roman"/>
                <w:color w:val="000000"/>
              </w:rPr>
              <w:t>, D. (1999).</w:t>
            </w:r>
            <w:r w:rsidRPr="00BD6D3B">
              <w:rPr>
                <w:rFonts w:ascii="Calibri" w:eastAsia="Times New Roman" w:hAnsi="Calibri" w:cs="Times New Roman"/>
                <w:color w:val="000000"/>
              </w:rPr>
              <w:t xml:space="preserve"> </w:t>
            </w:r>
            <w:r w:rsidRPr="00A06AD9">
              <w:rPr>
                <w:rFonts w:ascii="Calibri" w:eastAsia="Times New Roman" w:hAnsi="Calibri" w:cs="Times New Roman"/>
                <w:color w:val="000000"/>
              </w:rPr>
              <w:t>An enzymatic activity in the yeast Sir2 protein that is essential for gene silencing. Cell 99, 735–745.</w:t>
            </w:r>
          </w:p>
        </w:tc>
      </w:tr>
      <w:tr w:rsidR="00BD6D3B" w:rsidRPr="00BD6D3B" w:rsidTr="002C7DCF">
        <w:trPr>
          <w:trHeight w:val="6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D3B" w:rsidRPr="00A06AD9" w:rsidRDefault="00BD6D3B"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D3B" w:rsidRPr="00A06AD9" w:rsidRDefault="00BD6D3B"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N345A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6D3B" w:rsidRPr="00BD6D3B" w:rsidRDefault="00BD6D3B" w:rsidP="00A150D5">
            <w:pPr>
              <w:pStyle w:val="ListParagraph"/>
              <w:numPr>
                <w:ilvl w:val="0"/>
                <w:numId w:val="2"/>
              </w:numPr>
              <w:spacing w:after="0" w:line="240" w:lineRule="auto"/>
              <w:ind w:left="178" w:hanging="180"/>
              <w:rPr>
                <w:rFonts w:ascii="Calibri" w:eastAsia="Times New Roman" w:hAnsi="Calibri" w:cs="Times New Roman"/>
                <w:color w:val="000000"/>
              </w:rPr>
            </w:pPr>
            <w:r w:rsidRPr="00BD6D3B">
              <w:rPr>
                <w:rFonts w:ascii="Calibri" w:eastAsia="Times New Roman" w:hAnsi="Calibri" w:cs="Times New Roman"/>
                <w:color w:val="000000"/>
              </w:rPr>
              <w:t>Abolishes its enzymatic activity and the minor ADP-</w:t>
            </w:r>
            <w:proofErr w:type="spellStart"/>
            <w:r w:rsidRPr="00BD6D3B">
              <w:rPr>
                <w:rFonts w:ascii="Calibri" w:eastAsia="Times New Roman" w:hAnsi="Calibri" w:cs="Times New Roman"/>
                <w:color w:val="000000"/>
              </w:rPr>
              <w:t>ribosyltransferase</w:t>
            </w:r>
            <w:proofErr w:type="spellEnd"/>
            <w:r w:rsidRPr="00BD6D3B">
              <w:rPr>
                <w:rFonts w:ascii="Calibri" w:eastAsia="Times New Roman" w:hAnsi="Calibri" w:cs="Times New Roman"/>
                <w:color w:val="000000"/>
              </w:rPr>
              <w:t xml:space="preserve"> activities</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D3B" w:rsidRPr="00A06AD9" w:rsidRDefault="00BD6D3B"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Imai, S., Armstrong, C.M., </w:t>
            </w:r>
            <w:proofErr w:type="spellStart"/>
            <w:r w:rsidRPr="00A06AD9">
              <w:rPr>
                <w:rFonts w:ascii="Calibri" w:eastAsia="Times New Roman" w:hAnsi="Calibri" w:cs="Times New Roman"/>
                <w:color w:val="000000"/>
              </w:rPr>
              <w:t>Kaeberlein</w:t>
            </w:r>
            <w:proofErr w:type="spellEnd"/>
            <w:r w:rsidRPr="00A06AD9">
              <w:rPr>
                <w:rFonts w:ascii="Calibri" w:eastAsia="Times New Roman" w:hAnsi="Calibri" w:cs="Times New Roman"/>
                <w:color w:val="000000"/>
              </w:rPr>
              <w:t xml:space="preserve">, M., and </w:t>
            </w:r>
            <w:proofErr w:type="spellStart"/>
            <w:r w:rsidRPr="00A06AD9">
              <w:rPr>
                <w:rFonts w:ascii="Calibri" w:eastAsia="Times New Roman" w:hAnsi="Calibri" w:cs="Times New Roman"/>
                <w:color w:val="000000"/>
              </w:rPr>
              <w:t>Guarente</w:t>
            </w:r>
            <w:proofErr w:type="spellEnd"/>
            <w:r w:rsidRPr="00A06AD9">
              <w:rPr>
                <w:rFonts w:ascii="Calibri" w:eastAsia="Times New Roman" w:hAnsi="Calibri" w:cs="Times New Roman"/>
                <w:color w:val="000000"/>
              </w:rPr>
              <w:t>, L. (2000). Transcriptional silencing and longevity protein Sir2 is an NAD dependent histone deacetylase. Nature 403, 795–800.</w:t>
            </w:r>
          </w:p>
        </w:tc>
      </w:tr>
      <w:tr w:rsidR="00BD6D3B" w:rsidRPr="00BD6D3B" w:rsidTr="002C7DCF">
        <w:trPr>
          <w:trHeight w:val="6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D3B" w:rsidRPr="00A06AD9" w:rsidRDefault="00BD6D3B"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D3B" w:rsidRPr="00A06AD9" w:rsidRDefault="00BD6D3B"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F274N</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6D3B" w:rsidRPr="00BD6D3B" w:rsidRDefault="00BD6D3B" w:rsidP="00A150D5">
            <w:pPr>
              <w:pStyle w:val="ListParagraph"/>
              <w:numPr>
                <w:ilvl w:val="0"/>
                <w:numId w:val="2"/>
              </w:numPr>
              <w:spacing w:after="0" w:line="240" w:lineRule="auto"/>
              <w:ind w:left="178" w:hanging="180"/>
              <w:rPr>
                <w:rFonts w:ascii="Calibri" w:eastAsia="Times New Roman" w:hAnsi="Calibri" w:cs="Times New Roman"/>
                <w:color w:val="000000"/>
              </w:rPr>
            </w:pPr>
            <w:r w:rsidRPr="00BD6D3B">
              <w:rPr>
                <w:rFonts w:ascii="Calibri" w:eastAsia="Times New Roman" w:hAnsi="Calibri" w:cs="Times New Roman"/>
                <w:color w:val="000000"/>
              </w:rPr>
              <w:t xml:space="preserve">Decrease in </w:t>
            </w:r>
            <w:proofErr w:type="spellStart"/>
            <w:r w:rsidRPr="00BD6D3B">
              <w:rPr>
                <w:rFonts w:ascii="Calibri" w:eastAsia="Times New Roman" w:hAnsi="Calibri" w:cs="Times New Roman"/>
                <w:color w:val="000000"/>
              </w:rPr>
              <w:t>deacetylation</w:t>
            </w:r>
            <w:proofErr w:type="spellEnd"/>
            <w:r w:rsidRPr="00BD6D3B">
              <w:rPr>
                <w:rFonts w:ascii="Calibri" w:eastAsia="Times New Roman" w:hAnsi="Calibri" w:cs="Times New Roman"/>
                <w:color w:val="000000"/>
              </w:rPr>
              <w:t xml:space="preserve"> activity in vitro and transcriptional silencing </w:t>
            </w:r>
            <w:r w:rsidRPr="00BD6D3B">
              <w:rPr>
                <w:rFonts w:ascii="Calibri" w:eastAsia="Times New Roman" w:hAnsi="Calibri" w:cs="Times New Roman"/>
                <w:i/>
                <w:color w:val="000000"/>
              </w:rPr>
              <w:t>in vivo.</w:t>
            </w:r>
          </w:p>
        </w:tc>
        <w:tc>
          <w:tcPr>
            <w:tcW w:w="4896" w:type="dxa"/>
            <w:vMerge w:val="restart"/>
            <w:tcBorders>
              <w:top w:val="single" w:sz="4" w:space="0" w:color="auto"/>
              <w:left w:val="single" w:sz="4" w:space="0" w:color="auto"/>
              <w:right w:val="single" w:sz="4" w:space="0" w:color="auto"/>
            </w:tcBorders>
            <w:shd w:val="clear" w:color="auto" w:fill="auto"/>
            <w:vAlign w:val="center"/>
            <w:hideMark/>
          </w:tcPr>
          <w:p w:rsidR="00F964F3" w:rsidRDefault="00BD6D3B" w:rsidP="00BD6D3B">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Armstrong, C.M., </w:t>
            </w:r>
            <w:proofErr w:type="spellStart"/>
            <w:r w:rsidRPr="00A06AD9">
              <w:rPr>
                <w:rFonts w:ascii="Calibri" w:eastAsia="Times New Roman" w:hAnsi="Calibri" w:cs="Times New Roman"/>
                <w:color w:val="000000"/>
              </w:rPr>
              <w:t>Kaeberlein</w:t>
            </w:r>
            <w:proofErr w:type="spellEnd"/>
            <w:r w:rsidRPr="00A06AD9">
              <w:rPr>
                <w:rFonts w:ascii="Calibri" w:eastAsia="Times New Roman" w:hAnsi="Calibri" w:cs="Times New Roman"/>
                <w:color w:val="000000"/>
              </w:rPr>
              <w:t xml:space="preserve">, M., Imai, S.I., and </w:t>
            </w:r>
            <w:proofErr w:type="spellStart"/>
            <w:r w:rsidRPr="00A06AD9">
              <w:rPr>
                <w:rFonts w:ascii="Calibri" w:eastAsia="Times New Roman" w:hAnsi="Calibri" w:cs="Times New Roman"/>
                <w:color w:val="000000"/>
              </w:rPr>
              <w:t>Guarente</w:t>
            </w:r>
            <w:proofErr w:type="spellEnd"/>
            <w:r w:rsidRPr="00A06AD9">
              <w:rPr>
                <w:rFonts w:ascii="Calibri" w:eastAsia="Times New Roman" w:hAnsi="Calibri" w:cs="Times New Roman"/>
                <w:color w:val="000000"/>
              </w:rPr>
              <w:t>, L. (2002). Mutations in Saccharomyces cerevisiae gene SIR2 can have differential effects on</w:t>
            </w:r>
          </w:p>
          <w:p w:rsidR="00BD6D3B" w:rsidRPr="00A06AD9" w:rsidRDefault="00BD6D3B" w:rsidP="00BD6D3B">
            <w:pPr>
              <w:spacing w:after="0" w:line="240" w:lineRule="auto"/>
              <w:rPr>
                <w:rFonts w:ascii="Calibri" w:eastAsia="Times New Roman" w:hAnsi="Calibri" w:cs="Times New Roman"/>
                <w:color w:val="000000"/>
              </w:rPr>
            </w:pPr>
            <w:proofErr w:type="gramStart"/>
            <w:r w:rsidRPr="00F70E6B">
              <w:rPr>
                <w:rFonts w:ascii="Calibri" w:eastAsia="Times New Roman" w:hAnsi="Calibri" w:cs="Times New Roman"/>
                <w:i/>
                <w:color w:val="000000"/>
              </w:rPr>
              <w:t>in</w:t>
            </w:r>
            <w:proofErr w:type="gramEnd"/>
            <w:r w:rsidRPr="00F70E6B">
              <w:rPr>
                <w:rFonts w:ascii="Calibri" w:eastAsia="Times New Roman" w:hAnsi="Calibri" w:cs="Times New Roman"/>
                <w:i/>
                <w:color w:val="000000"/>
              </w:rPr>
              <w:t xml:space="preserve"> vivo</w:t>
            </w:r>
            <w:r w:rsidRPr="00A06AD9">
              <w:rPr>
                <w:rFonts w:ascii="Calibri" w:eastAsia="Times New Roman" w:hAnsi="Calibri" w:cs="Times New Roman"/>
                <w:color w:val="000000"/>
              </w:rPr>
              <w:t xml:space="preserve"> silencing phenotypes and in vitro histone </w:t>
            </w:r>
            <w:proofErr w:type="spellStart"/>
            <w:r w:rsidRPr="00A06AD9">
              <w:rPr>
                <w:rFonts w:ascii="Calibri" w:eastAsia="Times New Roman" w:hAnsi="Calibri" w:cs="Times New Roman"/>
                <w:color w:val="000000"/>
              </w:rPr>
              <w:t>deacetylation</w:t>
            </w:r>
            <w:proofErr w:type="spellEnd"/>
            <w:r w:rsidRPr="00A06AD9">
              <w:rPr>
                <w:rFonts w:ascii="Calibri" w:eastAsia="Times New Roman" w:hAnsi="Calibri" w:cs="Times New Roman"/>
                <w:color w:val="000000"/>
              </w:rPr>
              <w:t xml:space="preserve"> activity. Mol. Biol. Cell 13, 1427–1438.</w:t>
            </w:r>
          </w:p>
        </w:tc>
      </w:tr>
      <w:tr w:rsidR="00BD6D3B" w:rsidRPr="00BD6D3B" w:rsidTr="002C7DCF">
        <w:trPr>
          <w:trHeight w:val="6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D6D3B" w:rsidRPr="00BD6D3B" w:rsidRDefault="00BD6D3B"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D3B" w:rsidRPr="00BD6D3B" w:rsidRDefault="00BD6D3B" w:rsidP="00A06AD9">
            <w:pPr>
              <w:spacing w:after="0" w:line="240" w:lineRule="auto"/>
              <w:jc w:val="center"/>
              <w:rPr>
                <w:rFonts w:ascii="Calibri" w:eastAsia="Times New Roman" w:hAnsi="Calibri" w:cs="Times New Roman"/>
                <w:color w:val="000000"/>
              </w:rPr>
            </w:pPr>
            <w:r w:rsidRPr="00BD6D3B">
              <w:rPr>
                <w:rFonts w:ascii="Calibri" w:eastAsia="Times New Roman" w:hAnsi="Calibri" w:cs="Times New Roman"/>
                <w:color w:val="000000"/>
              </w:rPr>
              <w:t>F33</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D3B" w:rsidRPr="00BD6D3B" w:rsidRDefault="00BD6D3B" w:rsidP="00843EA3">
            <w:pPr>
              <w:pStyle w:val="ListParagraph"/>
              <w:numPr>
                <w:ilvl w:val="0"/>
                <w:numId w:val="2"/>
              </w:numPr>
              <w:autoSpaceDE w:val="0"/>
              <w:autoSpaceDN w:val="0"/>
              <w:adjustRightInd w:val="0"/>
              <w:spacing w:after="0" w:line="240" w:lineRule="auto"/>
              <w:ind w:left="162" w:hanging="162"/>
              <w:rPr>
                <w:rFonts w:cs="AdvPSHN-M"/>
              </w:rPr>
            </w:pPr>
            <w:r w:rsidRPr="00BD6D3B">
              <w:rPr>
                <w:rFonts w:cs="AdvPSHN-M"/>
              </w:rPr>
              <w:t xml:space="preserve">The invariant flexible loop residue Phe33 appears to play a critical role both in the initial reaction steps </w:t>
            </w:r>
          </w:p>
          <w:p w:rsidR="00BD6D3B" w:rsidRPr="00BD6D3B" w:rsidRDefault="00BD6D3B" w:rsidP="00843EA3">
            <w:pPr>
              <w:pStyle w:val="ListParagraph"/>
              <w:numPr>
                <w:ilvl w:val="0"/>
                <w:numId w:val="2"/>
              </w:numPr>
              <w:autoSpaceDE w:val="0"/>
              <w:autoSpaceDN w:val="0"/>
              <w:adjustRightInd w:val="0"/>
              <w:spacing w:after="0" w:line="240" w:lineRule="auto"/>
              <w:ind w:left="162" w:hanging="162"/>
              <w:rPr>
                <w:rFonts w:cs="AdvPSHN-M"/>
              </w:rPr>
            </w:pPr>
            <w:r w:rsidRPr="00BD6D3B">
              <w:rPr>
                <w:rFonts w:cs="AdvPSHN-M"/>
                <w:color w:val="000000"/>
              </w:rPr>
              <w:t xml:space="preserve">The orientation of Phe33 is also likely to be a key mediator of the </w:t>
            </w:r>
            <w:proofErr w:type="spellStart"/>
            <w:r w:rsidRPr="00BD6D3B">
              <w:rPr>
                <w:rFonts w:cs="AdvPSHN-M"/>
                <w:color w:val="000000"/>
              </w:rPr>
              <w:t>nicotinamide</w:t>
            </w:r>
            <w:proofErr w:type="spellEnd"/>
            <w:r w:rsidRPr="00BD6D3B">
              <w:rPr>
                <w:rFonts w:cs="AdvPSHN-M"/>
                <w:color w:val="000000"/>
              </w:rPr>
              <w:t xml:space="preserve"> exchange reaction</w:t>
            </w:r>
          </w:p>
          <w:p w:rsidR="00BD6D3B" w:rsidRPr="00BD6D3B" w:rsidRDefault="00BD6D3B" w:rsidP="00843EA3">
            <w:pPr>
              <w:pStyle w:val="ListParagraph"/>
              <w:numPr>
                <w:ilvl w:val="0"/>
                <w:numId w:val="2"/>
              </w:numPr>
              <w:autoSpaceDE w:val="0"/>
              <w:autoSpaceDN w:val="0"/>
              <w:adjustRightInd w:val="0"/>
              <w:spacing w:after="0" w:line="240" w:lineRule="auto"/>
              <w:ind w:left="162" w:hanging="162"/>
              <w:rPr>
                <w:rFonts w:cs="AdvPSHN-M"/>
              </w:rPr>
            </w:pPr>
            <w:r w:rsidRPr="00BD6D3B">
              <w:rPr>
                <w:rFonts w:cs="AdvPSHN-M"/>
                <w:color w:val="000000"/>
              </w:rPr>
              <w:t>In this orientation (</w:t>
            </w:r>
            <w:r w:rsidRPr="00BD6D3B">
              <w:rPr>
                <w:rFonts w:cs="AdvPSHN-M"/>
              </w:rPr>
              <w:t>the side chain of Phe33 is shifted from its position in the ternary complex above the ribose oxygen to a position adjacent to the ribose C1</w:t>
            </w:r>
            <w:r w:rsidRPr="00BD6D3B">
              <w:rPr>
                <w:rFonts w:cs="AdvP4C4E74"/>
              </w:rPr>
              <w:t xml:space="preserve">’ </w:t>
            </w:r>
            <w:r w:rsidRPr="00BD6D3B">
              <w:rPr>
                <w:rFonts w:cs="AdvPSHN-M"/>
              </w:rPr>
              <w:t>position)</w:t>
            </w:r>
            <w:r w:rsidRPr="00BD6D3B">
              <w:rPr>
                <w:rFonts w:cs="AdvPSHN-M"/>
                <w:color w:val="000000"/>
              </w:rPr>
              <w:t xml:space="preserve">, Phe33 occludes the </w:t>
            </w:r>
            <w:proofErr w:type="spellStart"/>
            <w:r w:rsidRPr="00BD6D3B">
              <w:rPr>
                <w:rFonts w:cs="AdvPSHN-M"/>
                <w:color w:val="000000"/>
              </w:rPr>
              <w:t>nicotinamide</w:t>
            </w:r>
            <w:proofErr w:type="spellEnd"/>
            <w:r w:rsidRPr="00BD6D3B">
              <w:rPr>
                <w:rFonts w:cs="AdvPSHN-M"/>
                <w:color w:val="000000"/>
              </w:rPr>
              <w:t xml:space="preserve"> bound in the hydrophobic C pocket from the </w:t>
            </w:r>
            <w:r w:rsidRPr="00BD6D3B">
              <w:rPr>
                <w:rFonts w:cs="AdvPSHN-MI"/>
                <w:color w:val="000000"/>
              </w:rPr>
              <w:t>O</w:t>
            </w:r>
            <w:r w:rsidRPr="00BD6D3B">
              <w:rPr>
                <w:rFonts w:cs="AdvPSHN-M"/>
                <w:color w:val="000000"/>
              </w:rPr>
              <w:t>-acetyl ADP ribose bound in the NAD+.</w:t>
            </w:r>
          </w:p>
          <w:p w:rsidR="00BD6D3B" w:rsidRPr="00BD6D3B" w:rsidRDefault="00BD6D3B" w:rsidP="00843EA3">
            <w:pPr>
              <w:pStyle w:val="ListParagraph"/>
              <w:numPr>
                <w:ilvl w:val="0"/>
                <w:numId w:val="2"/>
              </w:numPr>
              <w:autoSpaceDE w:val="0"/>
              <w:autoSpaceDN w:val="0"/>
              <w:adjustRightInd w:val="0"/>
              <w:spacing w:after="0" w:line="240" w:lineRule="auto"/>
              <w:ind w:left="162" w:hanging="162"/>
              <w:rPr>
                <w:rFonts w:cs="AdvPSHN-M"/>
              </w:rPr>
            </w:pPr>
            <w:r w:rsidRPr="00BD6D3B">
              <w:rPr>
                <w:rFonts w:cs="AdvPSHN-M"/>
                <w:color w:val="000000"/>
              </w:rPr>
              <w:t xml:space="preserve">This positioning has been postulated to block the cleaved </w:t>
            </w:r>
            <w:proofErr w:type="spellStart"/>
            <w:r w:rsidRPr="00BD6D3B">
              <w:rPr>
                <w:rFonts w:cs="AdvPSHN-M"/>
                <w:color w:val="000000"/>
              </w:rPr>
              <w:t>nicotinamide</w:t>
            </w:r>
            <w:proofErr w:type="spellEnd"/>
            <w:r w:rsidRPr="00BD6D3B">
              <w:rPr>
                <w:rFonts w:cs="AdvPSHN-M"/>
                <w:color w:val="000000"/>
              </w:rPr>
              <w:t xml:space="preserve"> for reacting with the </w:t>
            </w:r>
            <w:r w:rsidRPr="00BD6D3B">
              <w:rPr>
                <w:rFonts w:cs="AdvPSHN-MI"/>
                <w:color w:val="000000"/>
              </w:rPr>
              <w:t>O</w:t>
            </w:r>
            <w:r w:rsidRPr="00BD6D3B">
              <w:rPr>
                <w:rFonts w:cs="AdvPSHN-M"/>
                <w:color w:val="000000"/>
              </w:rPr>
              <w:t>-</w:t>
            </w:r>
            <w:proofErr w:type="spellStart"/>
            <w:r w:rsidRPr="00BD6D3B">
              <w:rPr>
                <w:rFonts w:cs="AdvPSHN-M"/>
                <w:color w:val="000000"/>
              </w:rPr>
              <w:t>alkylamidate</w:t>
            </w:r>
            <w:proofErr w:type="spellEnd"/>
            <w:r w:rsidRPr="00BD6D3B">
              <w:rPr>
                <w:rFonts w:cs="AdvPSHN-M"/>
                <w:color w:val="000000"/>
              </w:rPr>
              <w:t xml:space="preserve"> intermediate</w:t>
            </w:r>
          </w:p>
        </w:tc>
        <w:tc>
          <w:tcPr>
            <w:tcW w:w="4896" w:type="dxa"/>
            <w:vMerge/>
            <w:tcBorders>
              <w:left w:val="single" w:sz="4" w:space="0" w:color="auto"/>
              <w:bottom w:val="single" w:sz="4" w:space="0" w:color="auto"/>
              <w:right w:val="single" w:sz="4" w:space="0" w:color="auto"/>
            </w:tcBorders>
            <w:shd w:val="clear" w:color="auto" w:fill="auto"/>
            <w:vAlign w:val="center"/>
          </w:tcPr>
          <w:p w:rsidR="00BD6D3B" w:rsidRPr="00BD6D3B" w:rsidRDefault="00BD6D3B" w:rsidP="00843EA3">
            <w:pPr>
              <w:autoSpaceDE w:val="0"/>
              <w:autoSpaceDN w:val="0"/>
              <w:adjustRightInd w:val="0"/>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val="restart"/>
            <w:tcBorders>
              <w:top w:val="single" w:sz="4" w:space="0" w:color="auto"/>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t>HST2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S36A</w:t>
            </w:r>
          </w:p>
        </w:tc>
        <w:tc>
          <w:tcPr>
            <w:tcW w:w="78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BD6D3B" w:rsidRDefault="00622ADA" w:rsidP="00A150D5">
            <w:pPr>
              <w:pStyle w:val="ListParagraph"/>
              <w:numPr>
                <w:ilvl w:val="0"/>
                <w:numId w:val="2"/>
              </w:numPr>
              <w:spacing w:after="0" w:line="240" w:lineRule="auto"/>
              <w:ind w:left="178" w:hanging="180"/>
              <w:rPr>
                <w:rFonts w:ascii="Calibri" w:eastAsia="Times New Roman" w:hAnsi="Calibri" w:cs="Times New Roman"/>
                <w:color w:val="000000"/>
              </w:rPr>
            </w:pPr>
            <w:r w:rsidRPr="00BD6D3B">
              <w:rPr>
                <w:rFonts w:ascii="Calibri" w:eastAsia="Times New Roman" w:hAnsi="Calibri" w:cs="Times New Roman"/>
                <w:color w:val="000000"/>
              </w:rPr>
              <w:t xml:space="preserve">Significantly reduce NAD-NAM exchange and </w:t>
            </w:r>
            <w:proofErr w:type="spellStart"/>
            <w:r w:rsidRPr="00BD6D3B">
              <w:rPr>
                <w:rFonts w:ascii="Calibri" w:eastAsia="Times New Roman" w:hAnsi="Calibri" w:cs="Times New Roman"/>
                <w:color w:val="000000"/>
              </w:rPr>
              <w:t>deacetylation</w:t>
            </w:r>
            <w:proofErr w:type="spellEnd"/>
            <w:r w:rsidRPr="00BD6D3B">
              <w:rPr>
                <w:rFonts w:ascii="Calibri" w:eastAsia="Times New Roman" w:hAnsi="Calibri" w:cs="Times New Roman"/>
                <w:color w:val="000000"/>
              </w:rPr>
              <w:t xml:space="preserve"> activities</w:t>
            </w:r>
          </w:p>
        </w:tc>
        <w:tc>
          <w:tcPr>
            <w:tcW w:w="4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Min, J. Landry, J. </w:t>
            </w:r>
            <w:proofErr w:type="spellStart"/>
            <w:r w:rsidRPr="00A06AD9">
              <w:rPr>
                <w:rFonts w:ascii="Calibri" w:eastAsia="Times New Roman" w:hAnsi="Calibri" w:cs="Times New Roman"/>
                <w:color w:val="000000"/>
              </w:rPr>
              <w:t>Sternglanz</w:t>
            </w:r>
            <w:proofErr w:type="spellEnd"/>
            <w:r w:rsidRPr="00A06AD9">
              <w:rPr>
                <w:rFonts w:ascii="Calibri" w:eastAsia="Times New Roman" w:hAnsi="Calibri" w:cs="Times New Roman"/>
                <w:color w:val="000000"/>
              </w:rPr>
              <w:t>, R., Xu, R.M. (2001) Crystal structure of sir2 homolog-NAD-complex. Cell 105, 269-279.</w:t>
            </w:r>
          </w:p>
        </w:tc>
      </w:tr>
      <w:tr w:rsidR="00622ADA" w:rsidRPr="00BD6D3B" w:rsidTr="002C7DCF">
        <w:trPr>
          <w:trHeight w:val="3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Q115A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H135A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E186A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60"/>
        </w:trPr>
        <w:tc>
          <w:tcPr>
            <w:tcW w:w="959" w:type="dxa"/>
            <w:vMerge/>
            <w:tcBorders>
              <w:left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S36A</w:t>
            </w:r>
          </w:p>
        </w:tc>
        <w:tc>
          <w:tcPr>
            <w:tcW w:w="78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150D5">
            <w:pPr>
              <w:pStyle w:val="ListParagraph"/>
              <w:numPr>
                <w:ilvl w:val="0"/>
                <w:numId w:val="1"/>
              </w:numPr>
              <w:spacing w:after="0" w:line="240" w:lineRule="auto"/>
              <w:ind w:left="178" w:hanging="180"/>
            </w:pPr>
            <w:r w:rsidRPr="00BD6D3B">
              <w:t xml:space="preserve">Map to the B or the C NAD binding site. </w:t>
            </w:r>
          </w:p>
          <w:p w:rsidR="00622ADA" w:rsidRPr="00BD6D3B" w:rsidRDefault="00622ADA" w:rsidP="00A150D5">
            <w:pPr>
              <w:pStyle w:val="ListParagraph"/>
              <w:numPr>
                <w:ilvl w:val="0"/>
                <w:numId w:val="1"/>
              </w:numPr>
              <w:spacing w:after="0" w:line="240" w:lineRule="auto"/>
              <w:ind w:left="178" w:hanging="180"/>
              <w:rPr>
                <w:rFonts w:ascii="Calibri" w:eastAsia="Times New Roman" w:hAnsi="Calibri" w:cs="Times New Roman"/>
                <w:color w:val="000000"/>
              </w:rPr>
            </w:pPr>
            <w:r w:rsidRPr="00BD6D3B">
              <w:t>Enzymatic activity is severely affected by mutations</w:t>
            </w:r>
          </w:p>
          <w:p w:rsidR="00622ADA" w:rsidRPr="00BD6D3B" w:rsidRDefault="00622ADA" w:rsidP="00A150D5">
            <w:pPr>
              <w:pStyle w:val="ListParagraph"/>
              <w:numPr>
                <w:ilvl w:val="0"/>
                <w:numId w:val="1"/>
              </w:numPr>
              <w:spacing w:after="0" w:line="240" w:lineRule="auto"/>
              <w:ind w:left="178" w:hanging="180"/>
              <w:rPr>
                <w:rFonts w:ascii="Calibri" w:eastAsia="Times New Roman" w:hAnsi="Calibri" w:cs="Times New Roman"/>
                <w:color w:val="000000"/>
              </w:rPr>
            </w:pPr>
            <w:r w:rsidRPr="00BD6D3B">
              <w:t>Conserved residues at the C site are directly involved in catalysis.</w:t>
            </w:r>
            <w:r w:rsidRPr="00BD6D3B">
              <w:rPr>
                <w:rFonts w:cs="HelveticaNeue-Medium"/>
                <w:bCs/>
              </w:rPr>
              <w:t xml:space="preserve"> </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33"/>
        </w:trPr>
        <w:tc>
          <w:tcPr>
            <w:tcW w:w="959" w:type="dxa"/>
            <w:vMerge/>
            <w:tcBorders>
              <w:left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Q115A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477"/>
        </w:trPr>
        <w:tc>
          <w:tcPr>
            <w:tcW w:w="959" w:type="dxa"/>
            <w:vMerge/>
            <w:tcBorders>
              <w:left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H135A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450"/>
        </w:trPr>
        <w:tc>
          <w:tcPr>
            <w:tcW w:w="959" w:type="dxa"/>
            <w:vMerge/>
            <w:tcBorders>
              <w:left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color w:val="000000"/>
              </w:rPr>
            </w:pPr>
            <w:r w:rsidRPr="00BD6D3B">
              <w:rPr>
                <w:rFonts w:ascii="Calibri" w:eastAsia="Times New Roman" w:hAnsi="Calibri" w:cs="Times New Roman"/>
                <w:color w:val="000000"/>
              </w:rPr>
              <w:t>N345A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12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H135A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BD6D3B" w:rsidRDefault="00622ADA" w:rsidP="00C92B6A">
            <w:pPr>
              <w:pStyle w:val="ListParagraph"/>
              <w:numPr>
                <w:ilvl w:val="0"/>
                <w:numId w:val="6"/>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Acts as a general base and activate the 2’-OH for nucleophilic attack on the C-1’ iminium intermediate</w:t>
            </w:r>
          </w:p>
          <w:p w:rsidR="00622ADA" w:rsidRPr="00BD6D3B" w:rsidRDefault="00622ADA" w:rsidP="00C92B6A">
            <w:pPr>
              <w:pStyle w:val="ListParagraph"/>
              <w:numPr>
                <w:ilvl w:val="0"/>
                <w:numId w:val="6"/>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 xml:space="preserve">His-135 and the 2’-OH of the </w:t>
            </w:r>
            <w:proofErr w:type="spellStart"/>
            <w:r w:rsidRPr="00BD6D3B">
              <w:rPr>
                <w:rFonts w:ascii="Calibri" w:eastAsia="Times New Roman" w:hAnsi="Calibri" w:cs="Times New Roman"/>
                <w:color w:val="000000"/>
              </w:rPr>
              <w:t>nicotinamide</w:t>
            </w:r>
            <w:proofErr w:type="spellEnd"/>
            <w:r w:rsidRPr="00BD6D3B">
              <w:rPr>
                <w:rFonts w:ascii="Calibri" w:eastAsia="Times New Roman" w:hAnsi="Calibri" w:cs="Times New Roman"/>
                <w:color w:val="000000"/>
              </w:rPr>
              <w:t xml:space="preserve"> ribose are not essential for the first step of the chemical mechanism, cleavage of the </w:t>
            </w:r>
            <w:proofErr w:type="spellStart"/>
            <w:r w:rsidRPr="00BD6D3B">
              <w:rPr>
                <w:rFonts w:ascii="Calibri" w:eastAsia="Times New Roman" w:hAnsi="Calibri" w:cs="Times New Roman"/>
                <w:color w:val="000000"/>
              </w:rPr>
              <w:t>nicotinamide-ribosyl</w:t>
            </w:r>
            <w:proofErr w:type="spellEnd"/>
            <w:r w:rsidRPr="00BD6D3B">
              <w:rPr>
                <w:rFonts w:ascii="Calibri" w:eastAsia="Times New Roman" w:hAnsi="Calibri" w:cs="Times New Roman"/>
                <w:color w:val="000000"/>
              </w:rPr>
              <w:t xml:space="preserve"> C-N bond.</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Jackson, M. D., et al (2003) Mechanism of </w:t>
            </w:r>
            <w:proofErr w:type="spellStart"/>
            <w:r w:rsidRPr="00A06AD9">
              <w:rPr>
                <w:rFonts w:ascii="Calibri" w:eastAsia="Times New Roman" w:hAnsi="Calibri" w:cs="Times New Roman"/>
                <w:color w:val="000000"/>
              </w:rPr>
              <w:t>nicotinamide</w:t>
            </w:r>
            <w:proofErr w:type="spellEnd"/>
            <w:r w:rsidRPr="00A06AD9">
              <w:rPr>
                <w:rFonts w:ascii="Calibri" w:eastAsia="Times New Roman" w:hAnsi="Calibri" w:cs="Times New Roman"/>
                <w:color w:val="000000"/>
              </w:rPr>
              <w:t xml:space="preserve"> inhibition and </w:t>
            </w:r>
            <w:proofErr w:type="spellStart"/>
            <w:r w:rsidRPr="00A06AD9">
              <w:rPr>
                <w:rFonts w:ascii="Calibri" w:eastAsia="Times New Roman" w:hAnsi="Calibri" w:cs="Times New Roman"/>
                <w:color w:val="000000"/>
              </w:rPr>
              <w:t>transglycosideation</w:t>
            </w:r>
            <w:proofErr w:type="spellEnd"/>
            <w:r w:rsidRPr="00A06AD9">
              <w:rPr>
                <w:rFonts w:ascii="Calibri" w:eastAsia="Times New Roman" w:hAnsi="Calibri" w:cs="Times New Roman"/>
                <w:color w:val="000000"/>
              </w:rPr>
              <w:t xml:space="preserve"> by Sir2 histone/ protein deacetylases, J. Bio. Chem. 278, 50985-50998.)</w:t>
            </w:r>
          </w:p>
        </w:tc>
      </w:tr>
      <w:tr w:rsidR="00622ADA" w:rsidRPr="00BD6D3B" w:rsidTr="002C7DCF">
        <w:trPr>
          <w:trHeight w:val="6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H135A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BD6D3B" w:rsidRDefault="00622ADA" w:rsidP="008F65B8">
            <w:pPr>
              <w:pStyle w:val="ListParagraph"/>
              <w:numPr>
                <w:ilvl w:val="0"/>
                <w:numId w:val="10"/>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 xml:space="preserve">Conserved histidine (His-135 in HST2) activates the ribose 2’-hydroxyl for attack on </w:t>
            </w:r>
            <w:proofErr w:type="gramStart"/>
            <w:r w:rsidRPr="00BD6D3B">
              <w:rPr>
                <w:rFonts w:ascii="Calibri" w:eastAsia="Times New Roman" w:hAnsi="Calibri" w:cs="Times New Roman"/>
                <w:color w:val="000000"/>
              </w:rPr>
              <w:t>the a</w:t>
            </w:r>
            <w:proofErr w:type="gramEnd"/>
            <w:r w:rsidRPr="00BD6D3B">
              <w:rPr>
                <w:rFonts w:ascii="Calibri" w:eastAsia="Times New Roman" w:hAnsi="Calibri" w:cs="Times New Roman"/>
                <w:color w:val="000000"/>
              </w:rPr>
              <w:t xml:space="preserve"> -1’-O-alkylamidate.</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Smith, B and </w:t>
            </w:r>
            <w:proofErr w:type="spellStart"/>
            <w:r w:rsidRPr="00A06AD9">
              <w:rPr>
                <w:rFonts w:ascii="Calibri" w:eastAsia="Times New Roman" w:hAnsi="Calibri" w:cs="Times New Roman"/>
                <w:color w:val="000000"/>
              </w:rPr>
              <w:t>Denu</w:t>
            </w:r>
            <w:proofErr w:type="spellEnd"/>
            <w:r w:rsidRPr="00A06AD9">
              <w:rPr>
                <w:rFonts w:ascii="Calibri" w:eastAsia="Times New Roman" w:hAnsi="Calibri" w:cs="Times New Roman"/>
                <w:color w:val="000000"/>
              </w:rPr>
              <w:t>, J.M. (2006) Sir2 protein deacetylases: evidence for chemical intermediates and functions of a conserved histidine. Biochemistry 45, 272-282</w:t>
            </w:r>
          </w:p>
        </w:tc>
      </w:tr>
      <w:tr w:rsidR="006E00D5" w:rsidRPr="00BD6D3B" w:rsidTr="006E00D5">
        <w:trPr>
          <w:trHeight w:val="395"/>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vMerge w:val="restart"/>
            <w:tcBorders>
              <w:top w:val="single" w:sz="4" w:space="0" w:color="auto"/>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G32A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E00D5" w:rsidRDefault="00622ADA" w:rsidP="002C7DC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K</w:t>
            </w:r>
            <w:r w:rsidRPr="00622ADA">
              <w:rPr>
                <w:rFonts w:ascii="Calibri" w:eastAsia="Times New Roman" w:hAnsi="Calibri" w:cs="Times New Roman"/>
                <w:color w:val="000000"/>
                <w:vertAlign w:val="subscript"/>
              </w:rPr>
              <w:t>m</w:t>
            </w:r>
            <w:r>
              <w:rPr>
                <w:rFonts w:ascii="Calibri" w:eastAsia="Times New Roman" w:hAnsi="Calibri" w:cs="Times New Roman"/>
                <w:color w:val="000000"/>
              </w:rPr>
              <w:t>(NAD)</w:t>
            </w:r>
          </w:p>
          <w:p w:rsidR="00622ADA" w:rsidRPr="00A06AD9" w:rsidRDefault="00622ADA" w:rsidP="002C7DCF">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uM</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E00D5" w:rsidRDefault="00622ADA" w:rsidP="006E00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K</w:t>
            </w:r>
            <w:r w:rsidRPr="00622ADA">
              <w:rPr>
                <w:rFonts w:ascii="Calibri" w:eastAsia="Times New Roman" w:hAnsi="Calibri" w:cs="Times New Roman"/>
                <w:color w:val="000000"/>
                <w:vertAlign w:val="subscript"/>
              </w:rPr>
              <w:t>m</w:t>
            </w:r>
            <w:r>
              <w:rPr>
                <w:rFonts w:ascii="Calibri" w:eastAsia="Times New Roman" w:hAnsi="Calibri" w:cs="Times New Roman"/>
                <w:color w:val="000000"/>
              </w:rPr>
              <w:t>(peptide)</w:t>
            </w:r>
          </w:p>
          <w:p w:rsidR="00622ADA" w:rsidRPr="00A06AD9" w:rsidRDefault="002C7DCF" w:rsidP="006E00D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proofErr w:type="spellStart"/>
            <w:r w:rsidR="00622ADA">
              <w:rPr>
                <w:rFonts w:ascii="Calibri" w:eastAsia="Times New Roman" w:hAnsi="Calibri" w:cs="Times New Roman"/>
                <w:color w:val="000000"/>
              </w:rPr>
              <w:t>uM</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2C7DCF">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K</w:t>
            </w:r>
            <w:r w:rsidRPr="00622ADA">
              <w:rPr>
                <w:rFonts w:ascii="Calibri" w:eastAsia="Times New Roman" w:hAnsi="Calibri" w:cs="Times New Roman"/>
                <w:color w:val="000000"/>
                <w:vertAlign w:val="subscript"/>
              </w:rPr>
              <w:t>cat</w:t>
            </w:r>
            <w:proofErr w:type="spellEnd"/>
            <w:r w:rsidR="002C7DCF">
              <w:rPr>
                <w:rFonts w:ascii="Calibri" w:eastAsia="Times New Roman" w:hAnsi="Calibri" w:cs="Times New Roman"/>
                <w:color w:val="000000"/>
              </w:rPr>
              <w:t xml:space="preserve">, </w:t>
            </w:r>
            <w:r>
              <w:rPr>
                <w:rFonts w:ascii="Calibri" w:eastAsia="Times New Roman" w:hAnsi="Calibri" w:cs="Times New Roman"/>
                <w:color w:val="000000"/>
              </w:rPr>
              <w:t>min</w:t>
            </w:r>
            <w:r w:rsidRPr="00622ADA">
              <w:rPr>
                <w:rFonts w:ascii="Calibri" w:eastAsia="Times New Roman" w:hAnsi="Calibri" w:cs="Times New Roman"/>
                <w:color w:val="000000"/>
                <w:vertAlign w:val="superscript"/>
              </w:rPr>
              <w:t>-1</w:t>
            </w:r>
          </w:p>
        </w:tc>
        <w:tc>
          <w:tcPr>
            <w:tcW w:w="4419" w:type="dxa"/>
            <w:vMerge w:val="restart"/>
            <w:tcBorders>
              <w:top w:val="single" w:sz="4" w:space="0" w:color="auto"/>
              <w:left w:val="single" w:sz="4" w:space="0" w:color="auto"/>
              <w:right w:val="single" w:sz="4" w:space="0" w:color="auto"/>
            </w:tcBorders>
            <w:shd w:val="clear" w:color="auto" w:fill="auto"/>
            <w:vAlign w:val="center"/>
          </w:tcPr>
          <w:p w:rsidR="00622ADA" w:rsidRPr="00A06AD9" w:rsidRDefault="00622ADA" w:rsidP="00F76A5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Decrease in affinity for NAD and a role in </w:t>
            </w:r>
            <w:r w:rsidRPr="00A06AD9">
              <w:rPr>
                <w:rFonts w:ascii="Calibri" w:eastAsia="Times New Roman" w:hAnsi="Calibri" w:cs="Times New Roman"/>
                <w:color w:val="000000"/>
              </w:rPr>
              <w:t>NAD binding</w:t>
            </w:r>
          </w:p>
        </w:tc>
        <w:tc>
          <w:tcPr>
            <w:tcW w:w="4896" w:type="dxa"/>
            <w:vMerge w:val="restart"/>
            <w:tcBorders>
              <w:top w:val="single" w:sz="4" w:space="0" w:color="auto"/>
              <w:left w:val="single" w:sz="4" w:space="0" w:color="auto"/>
              <w:right w:val="single" w:sz="4" w:space="0" w:color="auto"/>
            </w:tcBorders>
            <w:shd w:val="clear" w:color="auto" w:fill="auto"/>
            <w:vAlign w:val="center"/>
            <w:hideMark/>
          </w:tcPr>
          <w:p w:rsidR="00622ADA" w:rsidRDefault="00622ADA"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Khan, A.N. and Lewis, P.N. (2006) Use of substrate analogs and mutagenesis to study substrate binding and catalysis in the Sir2 family of NAD-</w:t>
            </w:r>
            <w:proofErr w:type="spellStart"/>
            <w:r w:rsidRPr="00A06AD9">
              <w:rPr>
                <w:rFonts w:ascii="Calibri" w:eastAsia="Times New Roman" w:hAnsi="Calibri" w:cs="Times New Roman"/>
                <w:color w:val="000000"/>
              </w:rPr>
              <w:t>depepent</w:t>
            </w:r>
            <w:proofErr w:type="spellEnd"/>
            <w:r w:rsidRPr="00A06AD9">
              <w:rPr>
                <w:rFonts w:ascii="Calibri" w:eastAsia="Times New Roman" w:hAnsi="Calibri" w:cs="Times New Roman"/>
                <w:color w:val="000000"/>
              </w:rPr>
              <w:t xml:space="preserve"> protein deacetylases. J. Biol. Chem. 281, 11702-11711.</w:t>
            </w:r>
          </w:p>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305"/>
        </w:trPr>
        <w:tc>
          <w:tcPr>
            <w:tcW w:w="959" w:type="dxa"/>
            <w:vMerge/>
            <w:tcBorders>
              <w:left w:val="single" w:sz="4" w:space="0" w:color="auto"/>
              <w:right w:val="single" w:sz="4" w:space="0" w:color="auto"/>
            </w:tcBorders>
            <w:shd w:val="clear" w:color="auto" w:fill="auto"/>
            <w:noWrap/>
            <w:vAlign w:val="center"/>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vMerge/>
            <w:tcBorders>
              <w:left w:val="single" w:sz="4" w:space="0" w:color="auto"/>
              <w:bottom w:val="single" w:sz="4" w:space="0" w:color="auto"/>
              <w:right w:val="single" w:sz="4" w:space="0" w:color="auto"/>
            </w:tcBorders>
            <w:shd w:val="clear" w:color="auto" w:fill="auto"/>
            <w:noWrap/>
            <w:vAlign w:val="center"/>
          </w:tcPr>
          <w:p w:rsidR="00622ADA" w:rsidRPr="00A06AD9" w:rsidRDefault="00622ADA" w:rsidP="00A06AD9">
            <w:pPr>
              <w:spacing w:after="0" w:line="240" w:lineRule="auto"/>
              <w:jc w:val="center"/>
              <w:rPr>
                <w:rFonts w:ascii="Calibri" w:eastAsia="Times New Roman" w:hAnsi="Calibri" w:cs="Times New Roman"/>
                <w:color w:val="00000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Background</w:t>
            </w:r>
          </w:p>
        </w:tc>
        <w:tc>
          <w:tcPr>
            <w:tcW w:w="4419" w:type="dxa"/>
            <w:vMerge/>
            <w:tcBorders>
              <w:left w:val="single" w:sz="4" w:space="0" w:color="auto"/>
              <w:bottom w:val="single" w:sz="4" w:space="0" w:color="auto"/>
              <w:right w:val="single" w:sz="4" w:space="0" w:color="auto"/>
            </w:tcBorders>
            <w:shd w:val="clear" w:color="auto" w:fill="auto"/>
            <w:vAlign w:val="center"/>
          </w:tcPr>
          <w:p w:rsidR="00622ADA" w:rsidRDefault="00622ADA" w:rsidP="00F76A5E">
            <w:pPr>
              <w:spacing w:after="0" w:line="240" w:lineRule="auto"/>
              <w:rPr>
                <w:rFonts w:ascii="Calibri" w:eastAsia="Times New Roman" w:hAnsi="Calibri" w:cs="Times New Roman"/>
                <w:color w:val="000000"/>
              </w:rPr>
            </w:pPr>
          </w:p>
        </w:tc>
        <w:tc>
          <w:tcPr>
            <w:tcW w:w="4896" w:type="dxa"/>
            <w:vMerge/>
            <w:tcBorders>
              <w:left w:val="single" w:sz="4" w:space="0" w:color="auto"/>
              <w:right w:val="single" w:sz="4" w:space="0" w:color="auto"/>
            </w:tcBorders>
            <w:shd w:val="clear" w:color="auto" w:fill="auto"/>
            <w:vAlign w:val="center"/>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3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S36A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49.8</w:t>
            </w:r>
            <w:r>
              <w:rPr>
                <w:rFonts w:ascii="Calibri" w:eastAsia="Times New Roman" w:hAnsi="Calibri" w:cs="Times New Roman"/>
                <w:color w:val="000000"/>
              </w:rPr>
              <w:sym w:font="Symbol" w:char="F0B1"/>
            </w:r>
            <w:r>
              <w:rPr>
                <w:rFonts w:ascii="Calibri" w:eastAsia="Times New Roman" w:hAnsi="Calibri" w:cs="Times New Roman"/>
                <w:color w:val="000000"/>
              </w:rPr>
              <w:t>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1.42</w:t>
            </w:r>
            <w:r>
              <w:rPr>
                <w:rFonts w:ascii="Calibri" w:eastAsia="Times New Roman" w:hAnsi="Calibri" w:cs="Times New Roman"/>
                <w:color w:val="000000"/>
              </w:rPr>
              <w:sym w:font="Symbol" w:char="F0B1"/>
            </w:r>
            <w:r>
              <w:rPr>
                <w:rFonts w:ascii="Calibri" w:eastAsia="Times New Roman" w:hAnsi="Calibri" w:cs="Times New Roman"/>
                <w:color w:val="000000"/>
              </w:rPr>
              <w:t>0.02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0.34</w:t>
            </w:r>
            <w:r>
              <w:rPr>
                <w:rFonts w:ascii="Calibri" w:eastAsia="Times New Roman" w:hAnsi="Calibri" w:cs="Times New Roman"/>
                <w:color w:val="000000"/>
              </w:rPr>
              <w:sym w:font="Symbol" w:char="F0B1"/>
            </w:r>
            <w:r>
              <w:rPr>
                <w:rFonts w:ascii="Calibri" w:eastAsia="Times New Roman" w:hAnsi="Calibri" w:cs="Times New Roman"/>
                <w:color w:val="000000"/>
              </w:rPr>
              <w:t>0.07</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2C7DCF" w:rsidP="002C7DC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Decrease in affinity for NAD and a role in </w:t>
            </w:r>
            <w:r w:rsidRPr="00A06AD9">
              <w:rPr>
                <w:rFonts w:ascii="Calibri" w:eastAsia="Times New Roman" w:hAnsi="Calibri" w:cs="Times New Roman"/>
                <w:color w:val="000000"/>
              </w:rPr>
              <w:t>NAD binding</w:t>
            </w:r>
          </w:p>
        </w:tc>
        <w:tc>
          <w:tcPr>
            <w:tcW w:w="4896" w:type="dxa"/>
            <w:vMerge/>
            <w:tcBorders>
              <w:left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24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R45A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10.3</w:t>
            </w:r>
            <w:r>
              <w:rPr>
                <w:rFonts w:ascii="Calibri" w:eastAsia="Times New Roman" w:hAnsi="Calibri" w:cs="Times New Roman"/>
                <w:color w:val="000000"/>
              </w:rPr>
              <w:sym w:font="Symbol" w:char="F0B1"/>
            </w:r>
            <w:r>
              <w:rPr>
                <w:rFonts w:ascii="Calibri" w:eastAsia="Times New Roman" w:hAnsi="Calibri" w:cs="Times New Roman"/>
                <w:color w:val="000000"/>
              </w:rPr>
              <w:t>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0.86</w:t>
            </w:r>
            <w:r>
              <w:rPr>
                <w:rFonts w:ascii="Calibri" w:eastAsia="Times New Roman" w:hAnsi="Calibri" w:cs="Times New Roman"/>
                <w:color w:val="000000"/>
              </w:rPr>
              <w:sym w:font="Symbol" w:char="F0B1"/>
            </w:r>
            <w:r>
              <w:rPr>
                <w:rFonts w:ascii="Calibri" w:eastAsia="Times New Roman" w:hAnsi="Calibri" w:cs="Times New Roman"/>
                <w:color w:val="000000"/>
              </w:rPr>
              <w:t>0.06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0.15</w:t>
            </w:r>
            <w:r>
              <w:rPr>
                <w:rFonts w:ascii="Calibri" w:eastAsia="Times New Roman" w:hAnsi="Calibri" w:cs="Times New Roman"/>
                <w:color w:val="000000"/>
              </w:rPr>
              <w:sym w:font="Symbol" w:char="F0B1"/>
            </w:r>
            <w:r>
              <w:rPr>
                <w:rFonts w:ascii="Calibri" w:eastAsia="Times New Roman" w:hAnsi="Calibri" w:cs="Times New Roman"/>
                <w:color w:val="000000"/>
              </w:rPr>
              <w:t>0.04</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D2108C" w:rsidP="00D2108C">
            <w:pPr>
              <w:autoSpaceDE w:val="0"/>
              <w:autoSpaceDN w:val="0"/>
              <w:adjustRightInd w:val="0"/>
              <w:spacing w:after="0" w:line="240" w:lineRule="auto"/>
              <w:rPr>
                <w:rFonts w:ascii="Calibri" w:eastAsia="Times New Roman" w:hAnsi="Calibri" w:cs="Times New Roman"/>
                <w:color w:val="000000"/>
              </w:rPr>
            </w:pPr>
            <w:r>
              <w:rPr>
                <w:rFonts w:cs="WarnockPro-Light"/>
              </w:rPr>
              <w:t>P</w:t>
            </w:r>
            <w:r w:rsidRPr="00D2108C">
              <w:rPr>
                <w:rFonts w:cs="WarnockPro-Light"/>
              </w:rPr>
              <w:t>lays a role in catalytic</w:t>
            </w:r>
            <w:r>
              <w:rPr>
                <w:rFonts w:cs="WarnockPro-Light"/>
              </w:rPr>
              <w:t xml:space="preserve"> </w:t>
            </w:r>
            <w:r w:rsidRPr="00D2108C">
              <w:rPr>
                <w:rFonts w:cs="WarnockPro-Light"/>
              </w:rPr>
              <w:t xml:space="preserve">steps beyond the initial </w:t>
            </w:r>
            <w:r>
              <w:rPr>
                <w:rFonts w:cs="WarnockPro-Light"/>
              </w:rPr>
              <w:t xml:space="preserve">NAM </w:t>
            </w:r>
            <w:r w:rsidRPr="00D2108C">
              <w:rPr>
                <w:rFonts w:cs="WarnockPro-Light"/>
              </w:rPr>
              <w:t>cleavage and/or in stabilizing</w:t>
            </w:r>
            <w:r>
              <w:rPr>
                <w:rFonts w:cs="WarnockPro-Light"/>
              </w:rPr>
              <w:t xml:space="preserve"> </w:t>
            </w:r>
            <w:r w:rsidRPr="00D2108C">
              <w:rPr>
                <w:rFonts w:cs="WarnockPro-Light"/>
              </w:rPr>
              <w:t>the acetyl-lysine-ADPR intermediate.</w:t>
            </w:r>
          </w:p>
        </w:tc>
        <w:tc>
          <w:tcPr>
            <w:tcW w:w="4896" w:type="dxa"/>
            <w:vMerge/>
            <w:tcBorders>
              <w:left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3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N116A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Background</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D2108C" w:rsidP="00D2108C">
            <w:pPr>
              <w:autoSpaceDE w:val="0"/>
              <w:autoSpaceDN w:val="0"/>
              <w:adjustRightInd w:val="0"/>
              <w:spacing w:after="0" w:line="240" w:lineRule="auto"/>
              <w:rPr>
                <w:rFonts w:ascii="Calibri" w:eastAsia="Times New Roman" w:hAnsi="Calibri" w:cs="Times New Roman"/>
                <w:color w:val="000000"/>
              </w:rPr>
            </w:pPr>
            <w:r w:rsidRPr="00D2108C">
              <w:rPr>
                <w:rFonts w:cs="WarnockPro-Light"/>
              </w:rPr>
              <w:t>Asn116 hydrogen-bonds with a structurally</w:t>
            </w:r>
            <w:r>
              <w:rPr>
                <w:rFonts w:cs="WarnockPro-Light"/>
              </w:rPr>
              <w:t xml:space="preserve"> </w:t>
            </w:r>
            <w:r w:rsidRPr="00D2108C">
              <w:rPr>
                <w:rFonts w:cs="WarnockPro-Light"/>
              </w:rPr>
              <w:t>conserv</w:t>
            </w:r>
            <w:r>
              <w:rPr>
                <w:rFonts w:cs="WarnockPro-Light"/>
              </w:rPr>
              <w:t>ed catalytic water molecule</w:t>
            </w:r>
            <w:r w:rsidRPr="00D2108C">
              <w:rPr>
                <w:rFonts w:cs="WarnockPro-Light"/>
              </w:rPr>
              <w:t xml:space="preserve"> that is proposed to carry</w:t>
            </w:r>
            <w:r>
              <w:rPr>
                <w:rFonts w:cs="WarnockPro-Light"/>
              </w:rPr>
              <w:t xml:space="preserve"> </w:t>
            </w:r>
            <w:r w:rsidRPr="00D2108C">
              <w:rPr>
                <w:rFonts w:cs="WarnockPro-Light"/>
              </w:rPr>
              <w:t>out nucleophilic attack to resolve the cyclic intermediate</w:t>
            </w:r>
          </w:p>
        </w:tc>
        <w:tc>
          <w:tcPr>
            <w:tcW w:w="4896" w:type="dxa"/>
            <w:vMerge/>
            <w:tcBorders>
              <w:left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285"/>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H135A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16.9</w:t>
            </w:r>
            <w:r>
              <w:rPr>
                <w:rFonts w:ascii="Calibri" w:eastAsia="Times New Roman" w:hAnsi="Calibri" w:cs="Times New Roman"/>
                <w:color w:val="000000"/>
              </w:rPr>
              <w:sym w:font="Symbol" w:char="F0B1"/>
            </w:r>
            <w:r>
              <w:rPr>
                <w:rFonts w:ascii="Calibri" w:eastAsia="Times New Roman" w:hAnsi="Calibri" w:cs="Times New Roman"/>
                <w:color w:val="000000"/>
              </w:rPr>
              <w:t>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0.88</w:t>
            </w:r>
            <w:r>
              <w:rPr>
                <w:rFonts w:ascii="Calibri" w:eastAsia="Times New Roman" w:hAnsi="Calibri" w:cs="Times New Roman"/>
                <w:color w:val="000000"/>
              </w:rPr>
              <w:sym w:font="Symbol" w:char="F0B1"/>
            </w:r>
            <w:r>
              <w:rPr>
                <w:rFonts w:ascii="Calibri" w:eastAsia="Times New Roman" w:hAnsi="Calibri" w:cs="Times New Roman"/>
                <w:color w:val="000000"/>
              </w:rPr>
              <w:t>0.10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w:t>
            </w:r>
            <w:r>
              <w:rPr>
                <w:rFonts w:ascii="Calibri" w:eastAsia="Times New Roman" w:hAnsi="Calibri" w:cs="Times New Roman"/>
                <w:color w:val="000000"/>
              </w:rPr>
              <w:sym w:font="Symbol" w:char="F0B1"/>
            </w:r>
            <w:r>
              <w:rPr>
                <w:rFonts w:ascii="Calibri" w:eastAsia="Times New Roman" w:hAnsi="Calibri" w:cs="Times New Roman"/>
                <w:color w:val="000000"/>
              </w:rPr>
              <w:t>0.03</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NAD binding</w:t>
            </w:r>
          </w:p>
        </w:tc>
        <w:tc>
          <w:tcPr>
            <w:tcW w:w="4896" w:type="dxa"/>
            <w:vMerge/>
            <w:tcBorders>
              <w:left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315"/>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K178A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11.6</w:t>
            </w:r>
            <w:r>
              <w:rPr>
                <w:rFonts w:ascii="Calibri" w:eastAsia="Times New Roman" w:hAnsi="Calibri" w:cs="Times New Roman"/>
                <w:color w:val="000000"/>
              </w:rPr>
              <w:sym w:font="Symbol" w:char="F0B1"/>
            </w:r>
            <w:r>
              <w:rPr>
                <w:rFonts w:ascii="Calibri" w:eastAsia="Times New Roman" w:hAnsi="Calibri" w:cs="Times New Roman"/>
                <w:color w:val="000000"/>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0.68</w:t>
            </w:r>
            <w:r>
              <w:rPr>
                <w:rFonts w:ascii="Calibri" w:eastAsia="Times New Roman" w:hAnsi="Calibri" w:cs="Times New Roman"/>
                <w:color w:val="000000"/>
              </w:rPr>
              <w:sym w:font="Symbol" w:char="F0B1"/>
            </w:r>
            <w:r>
              <w:rPr>
                <w:rFonts w:ascii="Calibri" w:eastAsia="Times New Roman" w:hAnsi="Calibri" w:cs="Times New Roman"/>
                <w:color w:val="000000"/>
              </w:rPr>
              <w:t>0.09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w:t>
            </w:r>
            <w:r>
              <w:rPr>
                <w:rFonts w:ascii="Calibri" w:eastAsia="Times New Roman" w:hAnsi="Calibri" w:cs="Times New Roman"/>
                <w:color w:val="000000"/>
              </w:rPr>
              <w:sym w:font="Symbol" w:char="F0B1"/>
            </w:r>
            <w:r>
              <w:rPr>
                <w:rFonts w:ascii="Calibri" w:eastAsia="Times New Roman" w:hAnsi="Calibri" w:cs="Times New Roman"/>
                <w:color w:val="000000"/>
              </w:rPr>
              <w:t>0.02</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E00D5" w:rsidRDefault="006E00D5" w:rsidP="006E00D5">
            <w:pPr>
              <w:autoSpaceDE w:val="0"/>
              <w:autoSpaceDN w:val="0"/>
              <w:adjustRightInd w:val="0"/>
              <w:spacing w:after="0" w:line="240" w:lineRule="auto"/>
              <w:rPr>
                <w:rFonts w:eastAsia="Times New Roman" w:cs="Times New Roman"/>
                <w:color w:val="000000"/>
              </w:rPr>
            </w:pPr>
            <w:r w:rsidRPr="006E00D5">
              <w:rPr>
                <w:rFonts w:cs="WarnockPro-Light"/>
              </w:rPr>
              <w:t>L</w:t>
            </w:r>
            <w:r w:rsidR="00D2108C" w:rsidRPr="006E00D5">
              <w:rPr>
                <w:rFonts w:cs="WarnockPro-Light"/>
              </w:rPr>
              <w:t>ocated in the small zinc-binding domain, away from the</w:t>
            </w:r>
            <w:r w:rsidR="00D2108C" w:rsidRPr="006E00D5">
              <w:rPr>
                <w:rFonts w:cs="WarnockPro-Light"/>
              </w:rPr>
              <w:t xml:space="preserve"> </w:t>
            </w:r>
            <w:r>
              <w:rPr>
                <w:rFonts w:cs="WarnockPro-Light"/>
              </w:rPr>
              <w:t>enzyme’s active site;</w:t>
            </w:r>
            <w:r w:rsidR="00D2108C" w:rsidRPr="006E00D5">
              <w:rPr>
                <w:rFonts w:eastAsia="Times New Roman" w:cs="Times New Roman"/>
                <w:color w:val="000000"/>
              </w:rPr>
              <w:t xml:space="preserve"> </w:t>
            </w:r>
          </w:p>
          <w:p w:rsidR="006E00D5" w:rsidRDefault="006E00D5" w:rsidP="006E00D5">
            <w:pPr>
              <w:autoSpaceDE w:val="0"/>
              <w:autoSpaceDN w:val="0"/>
              <w:adjustRightInd w:val="0"/>
              <w:spacing w:after="0" w:line="240" w:lineRule="auto"/>
              <w:rPr>
                <w:rFonts w:cs="WarnockPro-Light"/>
              </w:rPr>
            </w:pPr>
            <w:r>
              <w:rPr>
                <w:rFonts w:cs="WarnockPro-Light"/>
              </w:rPr>
              <w:t>D</w:t>
            </w:r>
            <w:r w:rsidRPr="006E00D5">
              <w:rPr>
                <w:rFonts w:cs="WarnockPro-Light"/>
              </w:rPr>
              <w:t>oes not play a direct role in</w:t>
            </w:r>
            <w:r w:rsidRPr="006E00D5">
              <w:rPr>
                <w:rFonts w:eastAsia="Times New Roman" w:cs="Times New Roman"/>
                <w:color w:val="000000"/>
              </w:rPr>
              <w:t xml:space="preserve"> </w:t>
            </w:r>
            <w:r w:rsidRPr="006E00D5">
              <w:rPr>
                <w:rFonts w:cs="WarnockPro-Light"/>
              </w:rPr>
              <w:t>catalysis</w:t>
            </w:r>
            <w:r>
              <w:rPr>
                <w:rFonts w:cs="WarnockPro-Light"/>
              </w:rPr>
              <w:t>;</w:t>
            </w:r>
            <w:r w:rsidRPr="006E00D5">
              <w:rPr>
                <w:rFonts w:cs="WarnockPro-Light"/>
              </w:rPr>
              <w:t xml:space="preserve"> </w:t>
            </w:r>
          </w:p>
          <w:p w:rsidR="00622ADA" w:rsidRPr="00A06AD9" w:rsidRDefault="006E00D5" w:rsidP="006E00D5">
            <w:pPr>
              <w:autoSpaceDE w:val="0"/>
              <w:autoSpaceDN w:val="0"/>
              <w:adjustRightInd w:val="0"/>
              <w:spacing w:after="0" w:line="240" w:lineRule="auto"/>
              <w:rPr>
                <w:rFonts w:ascii="Calibri" w:eastAsia="Times New Roman" w:hAnsi="Calibri" w:cs="Times New Roman"/>
                <w:color w:val="000000"/>
              </w:rPr>
            </w:pPr>
            <w:r>
              <w:rPr>
                <w:rFonts w:cs="WarnockPro-Light"/>
              </w:rPr>
              <w:t>T</w:t>
            </w:r>
            <w:r w:rsidRPr="006E00D5">
              <w:rPr>
                <w:rFonts w:cs="WarnockPro-Light"/>
              </w:rPr>
              <w:t>he correct positioning of the small domain is</w:t>
            </w:r>
            <w:r>
              <w:rPr>
                <w:rFonts w:cs="WarnockPro-Light"/>
              </w:rPr>
              <w:t xml:space="preserve"> </w:t>
            </w:r>
            <w:r w:rsidRPr="006E00D5">
              <w:rPr>
                <w:rFonts w:cs="WarnockPro-Light"/>
              </w:rPr>
              <w:t>essential for proper orientation of the two substrates in the active site.</w:t>
            </w:r>
            <w:r w:rsidRPr="00A06AD9">
              <w:rPr>
                <w:rFonts w:ascii="Calibri" w:eastAsia="Times New Roman" w:hAnsi="Calibri" w:cs="Times New Roman"/>
                <w:color w:val="000000"/>
              </w:rPr>
              <w:t xml:space="preserve"> </w:t>
            </w:r>
          </w:p>
        </w:tc>
        <w:tc>
          <w:tcPr>
            <w:tcW w:w="4896" w:type="dxa"/>
            <w:vMerge/>
            <w:tcBorders>
              <w:left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3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V228A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12.5</w:t>
            </w:r>
            <w:r>
              <w:rPr>
                <w:rFonts w:ascii="Calibri" w:eastAsia="Times New Roman" w:hAnsi="Calibri" w:cs="Times New Roman"/>
                <w:color w:val="000000"/>
              </w:rPr>
              <w:sym w:font="Symbol" w:char="F0B1"/>
            </w:r>
            <w:r>
              <w:rPr>
                <w:rFonts w:ascii="Calibri" w:eastAsia="Times New Roman" w:hAnsi="Calibri" w:cs="Times New Roman"/>
                <w:color w:val="000000"/>
              </w:rPr>
              <w:t>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1.91</w:t>
            </w:r>
            <w:r>
              <w:rPr>
                <w:rFonts w:ascii="Calibri" w:eastAsia="Times New Roman" w:hAnsi="Calibri" w:cs="Times New Roman"/>
                <w:color w:val="000000"/>
              </w:rPr>
              <w:sym w:font="Symbol" w:char="F0B1"/>
            </w:r>
            <w:r>
              <w:rPr>
                <w:rFonts w:ascii="Calibri" w:eastAsia="Times New Roman" w:hAnsi="Calibri" w:cs="Times New Roman"/>
                <w:color w:val="000000"/>
              </w:rPr>
              <w:t>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0.89</w:t>
            </w:r>
            <w:r>
              <w:rPr>
                <w:rFonts w:ascii="Calibri" w:eastAsia="Times New Roman" w:hAnsi="Calibri" w:cs="Times New Roman"/>
                <w:color w:val="000000"/>
              </w:rPr>
              <w:sym w:font="Symbol" w:char="F0B1"/>
            </w:r>
            <w:r>
              <w:rPr>
                <w:rFonts w:ascii="Calibri" w:eastAsia="Times New Roman" w:hAnsi="Calibri" w:cs="Times New Roman"/>
                <w:color w:val="000000"/>
              </w:rPr>
              <w:t>0.21</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Acetyl-lysine binding</w:t>
            </w:r>
          </w:p>
        </w:tc>
        <w:tc>
          <w:tcPr>
            <w:tcW w:w="4896" w:type="dxa"/>
            <w:vMerge/>
            <w:tcBorders>
              <w:left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255"/>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P230A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r>
              <w:rPr>
                <w:rFonts w:ascii="Calibri" w:eastAsia="Times New Roman" w:hAnsi="Calibri" w:cs="Times New Roman"/>
                <w:color w:val="000000"/>
              </w:rPr>
              <w:sym w:font="Symbol" w:char="F0B1"/>
            </w:r>
            <w:r>
              <w:rPr>
                <w:rFonts w:ascii="Calibri" w:eastAsia="Times New Roman" w:hAnsi="Calibri" w:cs="Times New Roman"/>
                <w:color w:val="000000"/>
              </w:rPr>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2.23</w:t>
            </w:r>
            <w:r>
              <w:rPr>
                <w:rFonts w:ascii="Calibri" w:eastAsia="Times New Roman" w:hAnsi="Calibri" w:cs="Times New Roman"/>
                <w:color w:val="000000"/>
              </w:rPr>
              <w:sym w:font="Symbol" w:char="F0B1"/>
            </w:r>
            <w:r>
              <w:rPr>
                <w:rFonts w:ascii="Calibri" w:eastAsia="Times New Roman" w:hAnsi="Calibri" w:cs="Times New Roman"/>
                <w:color w:val="000000"/>
              </w:rPr>
              <w:t>0.45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0.1</w:t>
            </w:r>
            <w:r>
              <w:rPr>
                <w:rFonts w:ascii="Calibri" w:eastAsia="Times New Roman" w:hAnsi="Calibri" w:cs="Times New Roman"/>
                <w:color w:val="000000"/>
              </w:rPr>
              <w:sym w:font="Symbol" w:char="F0B1"/>
            </w:r>
            <w:r>
              <w:rPr>
                <w:rFonts w:ascii="Calibri" w:eastAsia="Times New Roman" w:hAnsi="Calibri" w:cs="Times New Roman"/>
                <w:color w:val="000000"/>
              </w:rPr>
              <w:t>0.03</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Acetyl-lysine binding</w:t>
            </w:r>
          </w:p>
        </w:tc>
        <w:tc>
          <w:tcPr>
            <w:tcW w:w="4896" w:type="dxa"/>
            <w:vMerge/>
            <w:tcBorders>
              <w:left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3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N248A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17.9</w:t>
            </w:r>
            <w:r>
              <w:rPr>
                <w:rFonts w:ascii="Calibri" w:eastAsia="Times New Roman" w:hAnsi="Calibri" w:cs="Times New Roman"/>
                <w:color w:val="000000"/>
              </w:rPr>
              <w:sym w:font="Symbol" w:char="F0B1"/>
            </w:r>
            <w:r>
              <w:rPr>
                <w:rFonts w:ascii="Calibri" w:eastAsia="Times New Roman" w:hAnsi="Calibri" w:cs="Times New Roman"/>
                <w:color w:val="000000"/>
              </w:rPr>
              <w:t>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0.78</w:t>
            </w:r>
            <w:r>
              <w:rPr>
                <w:rFonts w:ascii="Calibri" w:eastAsia="Times New Roman" w:hAnsi="Calibri" w:cs="Times New Roman"/>
                <w:color w:val="000000"/>
              </w:rPr>
              <w:sym w:font="Symbol" w:char="F0B1"/>
            </w:r>
            <w:r>
              <w:rPr>
                <w:rFonts w:ascii="Calibri" w:eastAsia="Times New Roman" w:hAnsi="Calibri" w:cs="Times New Roman"/>
                <w:color w:val="000000"/>
              </w:rPr>
              <w:t>0.07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0.25</w:t>
            </w:r>
            <w:r>
              <w:rPr>
                <w:rFonts w:ascii="Calibri" w:eastAsia="Times New Roman" w:hAnsi="Calibri" w:cs="Times New Roman"/>
                <w:color w:val="000000"/>
              </w:rPr>
              <w:sym w:font="Symbol" w:char="F0B1"/>
            </w:r>
            <w:r>
              <w:rPr>
                <w:rFonts w:ascii="Calibri" w:eastAsia="Times New Roman" w:hAnsi="Calibri" w:cs="Times New Roman"/>
                <w:color w:val="000000"/>
              </w:rPr>
              <w:t>0.06</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2C7DCF" w:rsidP="00F76A5E">
            <w:pPr>
              <w:spacing w:after="0" w:line="240" w:lineRule="auto"/>
              <w:rPr>
                <w:rFonts w:ascii="Calibri" w:eastAsia="Times New Roman" w:hAnsi="Calibri" w:cs="Times New Roman"/>
                <w:color w:val="000000"/>
              </w:rPr>
            </w:pPr>
            <w:r>
              <w:rPr>
                <w:rFonts w:ascii="Calibri" w:eastAsia="Times New Roman" w:hAnsi="Calibri" w:cs="Times New Roman"/>
                <w:color w:val="000000"/>
              </w:rPr>
              <w:t>Results in inefficient cleavage of NAM, with decrease in overall catalytic activity, and decrease binding affinity for NAD rather than a defect in catalysis.</w:t>
            </w:r>
          </w:p>
        </w:tc>
        <w:tc>
          <w:tcPr>
            <w:tcW w:w="4896" w:type="dxa"/>
            <w:vMerge/>
            <w:tcBorders>
              <w:left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3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D263A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Background</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E00D5" w:rsidRPr="006E00D5" w:rsidRDefault="006E00D5" w:rsidP="006E00D5">
            <w:pPr>
              <w:autoSpaceDE w:val="0"/>
              <w:autoSpaceDN w:val="0"/>
              <w:adjustRightInd w:val="0"/>
              <w:spacing w:after="0" w:line="240" w:lineRule="auto"/>
              <w:rPr>
                <w:rFonts w:cs="WarnockPro-Light"/>
              </w:rPr>
            </w:pPr>
            <w:r>
              <w:rPr>
                <w:rFonts w:cs="WarnockPro-Light"/>
              </w:rPr>
              <w:t>B</w:t>
            </w:r>
            <w:r w:rsidRPr="006E00D5">
              <w:rPr>
                <w:rFonts w:cs="WarnockPro-Light"/>
              </w:rPr>
              <w:t>uried within the large domain away from the</w:t>
            </w:r>
          </w:p>
          <w:p w:rsidR="00622ADA" w:rsidRPr="00A06AD9" w:rsidRDefault="006E00D5" w:rsidP="006E00D5">
            <w:pPr>
              <w:spacing w:after="0" w:line="240" w:lineRule="auto"/>
              <w:rPr>
                <w:rFonts w:ascii="Calibri" w:eastAsia="Times New Roman" w:hAnsi="Calibri" w:cs="Times New Roman"/>
                <w:color w:val="000000"/>
              </w:rPr>
            </w:pPr>
            <w:r w:rsidRPr="006E00D5">
              <w:rPr>
                <w:rFonts w:cs="WarnockPro-Light"/>
              </w:rPr>
              <w:t>Hst2 active site</w:t>
            </w:r>
          </w:p>
        </w:tc>
        <w:tc>
          <w:tcPr>
            <w:tcW w:w="4896" w:type="dxa"/>
            <w:vMerge/>
            <w:tcBorders>
              <w:left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E00D5" w:rsidRPr="00BD6D3B" w:rsidTr="006E00D5">
        <w:trPr>
          <w:trHeight w:val="30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H338A</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12.2</w:t>
            </w:r>
            <w:r>
              <w:rPr>
                <w:rFonts w:ascii="Calibri" w:eastAsia="Times New Roman" w:hAnsi="Calibri" w:cs="Times New Roman"/>
                <w:color w:val="000000"/>
              </w:rPr>
              <w:sym w:font="Symbol" w:char="F0B1"/>
            </w:r>
            <w:r>
              <w:rPr>
                <w:rFonts w:ascii="Calibri" w:eastAsia="Times New Roman" w:hAnsi="Calibri" w:cs="Times New Roman"/>
                <w:color w:val="000000"/>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622AD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1.68</w:t>
            </w:r>
            <w:r>
              <w:rPr>
                <w:rFonts w:ascii="Calibri" w:eastAsia="Times New Roman" w:hAnsi="Calibri" w:cs="Times New Roman"/>
                <w:color w:val="000000"/>
              </w:rPr>
              <w:sym w:font="Symbol" w:char="F0B1"/>
            </w:r>
            <w:r>
              <w:rPr>
                <w:rFonts w:ascii="Calibri" w:eastAsia="Times New Roman" w:hAnsi="Calibri" w:cs="Times New Roman"/>
                <w:color w:val="000000"/>
              </w:rPr>
              <w:t>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F76A5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1.03</w:t>
            </w:r>
            <w:r>
              <w:rPr>
                <w:rFonts w:ascii="Calibri" w:eastAsia="Times New Roman" w:hAnsi="Calibri" w:cs="Times New Roman"/>
                <w:color w:val="000000"/>
              </w:rPr>
              <w:sym w:font="Symbol" w:char="F0B1"/>
            </w:r>
            <w:r>
              <w:rPr>
                <w:rFonts w:ascii="Calibri" w:eastAsia="Times New Roman" w:hAnsi="Calibri" w:cs="Times New Roman"/>
                <w:color w:val="000000"/>
              </w:rPr>
              <w:t>0.25</w:t>
            </w:r>
          </w:p>
        </w:tc>
        <w:tc>
          <w:tcPr>
            <w:tcW w:w="4419" w:type="dxa"/>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540"/>
        </w:trPr>
        <w:tc>
          <w:tcPr>
            <w:tcW w:w="959" w:type="dxa"/>
            <w:vMerge/>
            <w:tcBorders>
              <w:left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I117F</w:t>
            </w:r>
          </w:p>
        </w:tc>
        <w:tc>
          <w:tcPr>
            <w:tcW w:w="78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BD6D3B" w:rsidRDefault="00622ADA" w:rsidP="008F65B8">
            <w:pPr>
              <w:pStyle w:val="ListParagraph"/>
              <w:numPr>
                <w:ilvl w:val="0"/>
                <w:numId w:val="10"/>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 xml:space="preserve">A </w:t>
            </w:r>
            <w:proofErr w:type="spellStart"/>
            <w:r w:rsidRPr="00BD6D3B">
              <w:rPr>
                <w:rFonts w:ascii="Calibri" w:eastAsia="Times New Roman" w:hAnsi="Calibri" w:cs="Times New Roman"/>
                <w:color w:val="000000"/>
              </w:rPr>
              <w:t>nicotinamide</w:t>
            </w:r>
            <w:proofErr w:type="spellEnd"/>
            <w:r w:rsidRPr="00BD6D3B">
              <w:rPr>
                <w:rFonts w:ascii="Calibri" w:eastAsia="Times New Roman" w:hAnsi="Calibri" w:cs="Times New Roman"/>
                <w:color w:val="000000"/>
              </w:rPr>
              <w:t xml:space="preserve"> inhibition and base-exchange site (D pocket) that is distinct from the so-called ‘‘C pocket’’ binding site for the </w:t>
            </w:r>
            <w:proofErr w:type="spellStart"/>
            <w:r w:rsidRPr="00BD6D3B">
              <w:rPr>
                <w:rFonts w:ascii="Calibri" w:eastAsia="Times New Roman" w:hAnsi="Calibri" w:cs="Times New Roman"/>
                <w:color w:val="000000"/>
              </w:rPr>
              <w:t>nicotinamide</w:t>
            </w:r>
            <w:proofErr w:type="spellEnd"/>
            <w:r w:rsidRPr="00BD6D3B">
              <w:rPr>
                <w:rFonts w:ascii="Calibri" w:eastAsia="Times New Roman" w:hAnsi="Calibri" w:cs="Times New Roman"/>
                <w:color w:val="000000"/>
              </w:rPr>
              <w:t xml:space="preserve"> group of NAD+ was identified</w:t>
            </w:r>
          </w:p>
        </w:tc>
        <w:tc>
          <w:tcPr>
            <w:tcW w:w="4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Sanders, B.D. Zhao, K. </w:t>
            </w:r>
            <w:proofErr w:type="spellStart"/>
            <w:r w:rsidRPr="00A06AD9">
              <w:rPr>
                <w:rFonts w:ascii="Calibri" w:eastAsia="Times New Roman" w:hAnsi="Calibri" w:cs="Times New Roman"/>
                <w:color w:val="000000"/>
              </w:rPr>
              <w:t>Slama</w:t>
            </w:r>
            <w:proofErr w:type="spellEnd"/>
            <w:r w:rsidRPr="00A06AD9">
              <w:rPr>
                <w:rFonts w:ascii="Calibri" w:eastAsia="Times New Roman" w:hAnsi="Calibri" w:cs="Times New Roman"/>
                <w:color w:val="000000"/>
              </w:rPr>
              <w:t xml:space="preserve">, J.T. </w:t>
            </w:r>
            <w:proofErr w:type="spellStart"/>
            <w:r w:rsidRPr="00A06AD9">
              <w:rPr>
                <w:rFonts w:ascii="Calibri" w:eastAsia="Times New Roman" w:hAnsi="Calibri" w:cs="Times New Roman"/>
                <w:color w:val="000000"/>
              </w:rPr>
              <w:t>Marmorstein</w:t>
            </w:r>
            <w:proofErr w:type="spellEnd"/>
            <w:r w:rsidRPr="00A06AD9">
              <w:rPr>
                <w:rFonts w:ascii="Calibri" w:eastAsia="Times New Roman" w:hAnsi="Calibri" w:cs="Times New Roman"/>
                <w:color w:val="000000"/>
              </w:rPr>
              <w:t xml:space="preserve">, R. (2007) Structural basis for NAM inhibition and base exchange in Sir2 </w:t>
            </w:r>
            <w:r w:rsidR="00F70E6B">
              <w:rPr>
                <w:rFonts w:ascii="Calibri" w:eastAsia="Times New Roman" w:hAnsi="Calibri" w:cs="Times New Roman"/>
                <w:color w:val="000000"/>
              </w:rPr>
              <w:t>enzymes. Mol. Cell 25, 463-472.</w:t>
            </w:r>
          </w:p>
        </w:tc>
      </w:tr>
      <w:tr w:rsidR="00622ADA" w:rsidRPr="00BD6D3B" w:rsidTr="002C7DCF">
        <w:trPr>
          <w:trHeight w:val="360"/>
        </w:trPr>
        <w:tc>
          <w:tcPr>
            <w:tcW w:w="959" w:type="dxa"/>
            <w:vMerge/>
            <w:tcBorders>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I117V</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t>Sir2Af1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S24A</w:t>
            </w:r>
          </w:p>
        </w:tc>
        <w:tc>
          <w:tcPr>
            <w:tcW w:w="78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04742E">
            <w:pPr>
              <w:pStyle w:val="ListParagraph"/>
              <w:numPr>
                <w:ilvl w:val="0"/>
                <w:numId w:val="3"/>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 xml:space="preserve">Significantly reduce NAD-NAM exchange and </w:t>
            </w:r>
            <w:proofErr w:type="spellStart"/>
            <w:r w:rsidRPr="00BD6D3B">
              <w:rPr>
                <w:rFonts w:ascii="Calibri" w:eastAsia="Times New Roman" w:hAnsi="Calibri" w:cs="Times New Roman"/>
                <w:color w:val="000000"/>
              </w:rPr>
              <w:t>deacetylation</w:t>
            </w:r>
            <w:proofErr w:type="spellEnd"/>
            <w:r w:rsidRPr="00BD6D3B">
              <w:rPr>
                <w:rFonts w:ascii="Calibri" w:eastAsia="Times New Roman" w:hAnsi="Calibri" w:cs="Times New Roman"/>
                <w:color w:val="000000"/>
              </w:rPr>
              <w:t xml:space="preserve"> activities</w:t>
            </w:r>
          </w:p>
        </w:tc>
        <w:tc>
          <w:tcPr>
            <w:tcW w:w="4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Min, J. Landry, J. </w:t>
            </w:r>
            <w:proofErr w:type="spellStart"/>
            <w:r w:rsidRPr="00A06AD9">
              <w:rPr>
                <w:rFonts w:ascii="Calibri" w:eastAsia="Times New Roman" w:hAnsi="Calibri" w:cs="Times New Roman"/>
                <w:color w:val="000000"/>
              </w:rPr>
              <w:t>Sternglanz</w:t>
            </w:r>
            <w:proofErr w:type="spellEnd"/>
            <w:r w:rsidRPr="00A06AD9">
              <w:rPr>
                <w:rFonts w:ascii="Calibri" w:eastAsia="Times New Roman" w:hAnsi="Calibri" w:cs="Times New Roman"/>
                <w:color w:val="000000"/>
              </w:rPr>
              <w:t>, R., Xu, R.M. (2001) Crystal structure of sir2 homolog-NAD-complex. Cell 105, 269-279.</w:t>
            </w: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Q98A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H116A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E161A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color w:val="000000"/>
              </w:rPr>
            </w:pPr>
            <w:r w:rsidRPr="00BD6D3B">
              <w:rPr>
                <w:rFonts w:ascii="Calibri" w:eastAsia="Times New Roman" w:hAnsi="Calibri" w:cs="Times New Roman"/>
                <w:color w:val="000000"/>
              </w:rPr>
              <w:t>S24A</w:t>
            </w:r>
          </w:p>
        </w:tc>
        <w:tc>
          <w:tcPr>
            <w:tcW w:w="78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04742E">
            <w:pPr>
              <w:pStyle w:val="ListParagraph"/>
              <w:numPr>
                <w:ilvl w:val="0"/>
                <w:numId w:val="1"/>
              </w:numPr>
              <w:spacing w:after="0" w:line="240" w:lineRule="auto"/>
              <w:ind w:left="178" w:hanging="180"/>
            </w:pPr>
            <w:r w:rsidRPr="00BD6D3B">
              <w:t xml:space="preserve">Map to the B or the C NAD binding site. </w:t>
            </w:r>
          </w:p>
          <w:p w:rsidR="00622ADA" w:rsidRPr="00BD6D3B" w:rsidRDefault="00622ADA" w:rsidP="0004742E">
            <w:pPr>
              <w:pStyle w:val="ListParagraph"/>
              <w:numPr>
                <w:ilvl w:val="0"/>
                <w:numId w:val="1"/>
              </w:numPr>
              <w:spacing w:after="0" w:line="240" w:lineRule="auto"/>
              <w:ind w:left="178" w:hanging="180"/>
              <w:rPr>
                <w:rFonts w:ascii="Calibri" w:eastAsia="Times New Roman" w:hAnsi="Calibri" w:cs="Times New Roman"/>
                <w:color w:val="000000"/>
              </w:rPr>
            </w:pPr>
            <w:r w:rsidRPr="00BD6D3B">
              <w:t>Enzymatic activity is severely affected by mutations</w:t>
            </w:r>
          </w:p>
          <w:p w:rsidR="00622ADA" w:rsidRPr="00BD6D3B" w:rsidRDefault="00622ADA" w:rsidP="0004742E">
            <w:pPr>
              <w:pStyle w:val="ListParagraph"/>
              <w:numPr>
                <w:ilvl w:val="0"/>
                <w:numId w:val="1"/>
              </w:numPr>
              <w:spacing w:after="0" w:line="240" w:lineRule="auto"/>
              <w:ind w:left="178" w:hanging="180"/>
              <w:rPr>
                <w:rFonts w:ascii="Calibri" w:eastAsia="Times New Roman" w:hAnsi="Calibri" w:cs="Times New Roman"/>
                <w:color w:val="000000"/>
              </w:rPr>
            </w:pPr>
            <w:r w:rsidRPr="00BD6D3B">
              <w:t>Conserved residues at the C site are directly involved in catalysis.</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color w:val="000000"/>
              </w:rPr>
            </w:pPr>
            <w:r w:rsidRPr="00BD6D3B">
              <w:rPr>
                <w:rFonts w:ascii="Calibri" w:eastAsia="Times New Roman" w:hAnsi="Calibri" w:cs="Times New Roman"/>
                <w:color w:val="000000"/>
              </w:rPr>
              <w:t>Q98A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color w:val="000000"/>
              </w:rPr>
            </w:pPr>
            <w:r w:rsidRPr="00BD6D3B">
              <w:rPr>
                <w:rFonts w:ascii="Calibri" w:eastAsia="Times New Roman" w:hAnsi="Calibri" w:cs="Times New Roman"/>
                <w:color w:val="000000"/>
              </w:rPr>
              <w:t>H116A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15"/>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color w:val="000000"/>
              </w:rPr>
            </w:pPr>
            <w:r w:rsidRPr="00BD6D3B">
              <w:rPr>
                <w:rFonts w:ascii="Calibri" w:eastAsia="Times New Roman" w:hAnsi="Calibri" w:cs="Times New Roman"/>
                <w:color w:val="000000"/>
              </w:rPr>
              <w:t>E161A</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color w:val="000000"/>
              </w:rPr>
            </w:pPr>
            <w:r w:rsidRPr="00BD6D3B">
              <w:rPr>
                <w:rFonts w:ascii="Calibri" w:eastAsia="Times New Roman" w:hAnsi="Calibri" w:cs="Times New Roman"/>
                <w:color w:val="000000"/>
              </w:rPr>
              <w:t>N99</w:t>
            </w:r>
          </w:p>
        </w:tc>
        <w:tc>
          <w:tcPr>
            <w:tcW w:w="782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285"/>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S24A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BD6D3B" w:rsidRDefault="00622ADA" w:rsidP="00497F62">
            <w:pPr>
              <w:pStyle w:val="ListParagraph"/>
              <w:numPr>
                <w:ilvl w:val="0"/>
                <w:numId w:val="4"/>
              </w:numPr>
              <w:autoSpaceDE w:val="0"/>
              <w:autoSpaceDN w:val="0"/>
              <w:adjustRightInd w:val="0"/>
              <w:spacing w:after="0" w:line="240" w:lineRule="auto"/>
              <w:ind w:left="162" w:hanging="180"/>
              <w:rPr>
                <w:rFonts w:eastAsia="Times New Roman" w:cs="Times New Roman"/>
                <w:color w:val="000000"/>
              </w:rPr>
            </w:pPr>
            <w:r w:rsidRPr="00BD6D3B">
              <w:rPr>
                <w:rFonts w:cs="NewCenturySchlbk-Roman"/>
              </w:rPr>
              <w:t xml:space="preserve">This residue may be involved in the cleavage of the </w:t>
            </w:r>
            <w:proofErr w:type="spellStart"/>
            <w:r w:rsidRPr="00BD6D3B">
              <w:rPr>
                <w:rFonts w:cs="NewCenturySchlbk-Roman"/>
              </w:rPr>
              <w:t>glycosidic</w:t>
            </w:r>
            <w:proofErr w:type="spellEnd"/>
            <w:r w:rsidRPr="00BD6D3B">
              <w:rPr>
                <w:rFonts w:cs="NewCenturySchlbk-Roman"/>
              </w:rPr>
              <w:t xml:space="preserve"> linkage between  NAM and ribose</w:t>
            </w:r>
          </w:p>
        </w:tc>
        <w:tc>
          <w:tcPr>
            <w:tcW w:w="4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BD6D3B" w:rsidRDefault="00622ADA" w:rsidP="00A06AD9">
            <w:pPr>
              <w:spacing w:after="0" w:line="240" w:lineRule="auto"/>
              <w:rPr>
                <w:rFonts w:eastAsia="Times New Roman" w:cs="Times New Roman"/>
                <w:color w:val="000000"/>
              </w:rPr>
            </w:pPr>
            <w:r w:rsidRPr="00BD6D3B">
              <w:rPr>
                <w:rFonts w:cs="NewCenturySchlbk-Roman"/>
              </w:rPr>
              <w:t xml:space="preserve">Min, J., Landry, J., </w:t>
            </w:r>
            <w:proofErr w:type="spellStart"/>
            <w:r w:rsidRPr="00BD6D3B">
              <w:rPr>
                <w:rFonts w:cs="NewCenturySchlbk-Roman"/>
              </w:rPr>
              <w:t>Sternglanz</w:t>
            </w:r>
            <w:proofErr w:type="spellEnd"/>
            <w:r w:rsidRPr="00BD6D3B">
              <w:rPr>
                <w:rFonts w:cs="NewCenturySchlbk-Roman"/>
              </w:rPr>
              <w:t xml:space="preserve">, R., and Xu, R. M. (2001) </w:t>
            </w:r>
            <w:r w:rsidRPr="00BD6D3B">
              <w:rPr>
                <w:rFonts w:cs="NewCenturySchlbk-Italic"/>
                <w:i/>
                <w:iCs/>
              </w:rPr>
              <w:t xml:space="preserve">Cell </w:t>
            </w:r>
            <w:r w:rsidRPr="00BD6D3B">
              <w:rPr>
                <w:rFonts w:cs="NewCenturySchlbk-Bold"/>
                <w:b/>
                <w:bCs/>
              </w:rPr>
              <w:t xml:space="preserve">105, </w:t>
            </w:r>
            <w:r w:rsidRPr="00BD6D3B">
              <w:rPr>
                <w:rFonts w:cs="NewCenturySchlbk-Roman"/>
              </w:rPr>
              <w:t>269–279</w:t>
            </w:r>
            <w:r w:rsidR="00F70E6B">
              <w:rPr>
                <w:rFonts w:cs="NewCenturySchlbk-Roman"/>
              </w:rPr>
              <w:t>.</w:t>
            </w:r>
            <w:r w:rsidRPr="00BD6D3B">
              <w:rPr>
                <w:rFonts w:eastAsia="Times New Roman" w:cs="Times New Roman"/>
                <w:color w:val="000000"/>
              </w:rPr>
              <w:t xml:space="preserve"> </w:t>
            </w:r>
          </w:p>
          <w:p w:rsidR="00622ADA" w:rsidRPr="00BD6D3B" w:rsidRDefault="00622ADA" w:rsidP="00A06AD9">
            <w:pPr>
              <w:spacing w:after="0" w:line="240" w:lineRule="auto"/>
              <w:rPr>
                <w:rFonts w:eastAsia="Times New Roman" w:cs="Times New Roman"/>
                <w:color w:val="000000"/>
              </w:rPr>
            </w:pPr>
            <w:r w:rsidRPr="00A06AD9">
              <w:rPr>
                <w:rFonts w:eastAsia="Times New Roman" w:cs="Times New Roman"/>
                <w:color w:val="000000"/>
              </w:rPr>
              <w:t xml:space="preserve">Chang, J.H. Kim, H.C. Hwang, K.Y. Lee, J.W. Jackson, S.P. Bell, S.D. Cho, Y. (2002) Structural basis for the NAD-dependent </w:t>
            </w:r>
            <w:proofErr w:type="spellStart"/>
            <w:r w:rsidRPr="00A06AD9">
              <w:rPr>
                <w:rFonts w:eastAsia="Times New Roman" w:cs="Times New Roman"/>
                <w:color w:val="000000"/>
              </w:rPr>
              <w:t>deacetyase</w:t>
            </w:r>
            <w:proofErr w:type="spellEnd"/>
            <w:r w:rsidRPr="00A06AD9">
              <w:rPr>
                <w:rFonts w:eastAsia="Times New Roman" w:cs="Times New Roman"/>
                <w:color w:val="000000"/>
              </w:rPr>
              <w:t xml:space="preserve"> mechanism of sir2. J Biol. Chem. 277, 34489-34498.</w:t>
            </w:r>
          </w:p>
          <w:p w:rsidR="00622ADA" w:rsidRPr="00BD6D3B" w:rsidRDefault="00622ADA" w:rsidP="00A06AD9">
            <w:pPr>
              <w:spacing w:after="0" w:line="240" w:lineRule="auto"/>
              <w:rPr>
                <w:rFonts w:eastAsia="Times New Roman" w:cs="Times New Roman"/>
                <w:color w:val="000000"/>
              </w:rPr>
            </w:pPr>
          </w:p>
          <w:p w:rsidR="00622ADA" w:rsidRPr="00A06AD9" w:rsidRDefault="00622ADA" w:rsidP="00C92B6A">
            <w:pPr>
              <w:spacing w:after="0" w:line="240" w:lineRule="auto"/>
              <w:jc w:val="center"/>
              <w:rPr>
                <w:rFonts w:eastAsia="Times New Roman" w:cs="Times New Roman"/>
                <w:color w:val="000000"/>
              </w:rPr>
            </w:pPr>
            <w:r w:rsidRPr="00BD6D3B">
              <w:rPr>
                <w:noProof/>
              </w:rPr>
              <w:drawing>
                <wp:inline distT="0" distB="0" distL="0" distR="0" wp14:anchorId="577139F6" wp14:editId="2DC98383">
                  <wp:extent cx="2969798" cy="10572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509" cy="1061088"/>
                          </a:xfrm>
                          <a:prstGeom prst="rect">
                            <a:avLst/>
                          </a:prstGeom>
                          <a:noFill/>
                          <a:ln>
                            <a:noFill/>
                          </a:ln>
                        </pic:spPr>
                      </pic:pic>
                    </a:graphicData>
                  </a:graphic>
                </wp:inline>
              </w:drawing>
            </w: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R33A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E45A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2ADA" w:rsidRPr="00A06AD9" w:rsidRDefault="00622ADA" w:rsidP="00A06AD9">
            <w:pPr>
              <w:spacing w:after="0" w:line="240" w:lineRule="auto"/>
              <w:rPr>
                <w:rFonts w:ascii="Calibri" w:eastAsia="Times New Roman" w:hAnsi="Calibri" w:cs="Times New Roman"/>
                <w:color w:val="000000"/>
              </w:rPr>
            </w:pP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H80N</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BD6D3B" w:rsidRDefault="00622ADA" w:rsidP="00052C9D">
            <w:pPr>
              <w:pStyle w:val="ListParagraph"/>
              <w:numPr>
                <w:ilvl w:val="0"/>
                <w:numId w:val="4"/>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Minor effect on enzyme activity and NAD binding</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D101N</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BD6D3B" w:rsidRDefault="00622ADA" w:rsidP="00052C9D">
            <w:pPr>
              <w:pStyle w:val="ListParagraph"/>
              <w:numPr>
                <w:ilvl w:val="0"/>
                <w:numId w:val="4"/>
              </w:numPr>
              <w:autoSpaceDE w:val="0"/>
              <w:autoSpaceDN w:val="0"/>
              <w:adjustRightInd w:val="0"/>
              <w:spacing w:after="0" w:line="240" w:lineRule="auto"/>
              <w:ind w:left="162" w:hanging="180"/>
              <w:rPr>
                <w:rFonts w:ascii="Calibri" w:eastAsia="Times New Roman" w:hAnsi="Calibri" w:cs="Times New Roman"/>
                <w:color w:val="000000"/>
              </w:rPr>
            </w:pPr>
            <w:r w:rsidRPr="00BD6D3B">
              <w:rPr>
                <w:rFonts w:cs="NewCenturySchlbk-Roman"/>
              </w:rPr>
              <w:t>Although the primary role of Asp101 in site C is to stabilize the local structure, we cannot completely exclude the possibility that this residue may act as a base in the deprotonation of 2</w:t>
            </w:r>
            <w:r w:rsidRPr="00BD6D3B">
              <w:rPr>
                <w:rFonts w:cs="Universal-GreekwithMathPi"/>
              </w:rPr>
              <w:t>’</w:t>
            </w:r>
            <w:r w:rsidRPr="00BD6D3B">
              <w:rPr>
                <w:rFonts w:cs="NewCenturySchlbk-Roman"/>
              </w:rPr>
              <w:t>-OH or 3</w:t>
            </w:r>
            <w:r w:rsidRPr="00BD6D3B">
              <w:rPr>
                <w:rFonts w:cs="Universal-GreekwithMathPi"/>
              </w:rPr>
              <w:t>’</w:t>
            </w:r>
            <w:r w:rsidRPr="00BD6D3B">
              <w:rPr>
                <w:rFonts w:cs="NewCenturySchlbk-Roman"/>
              </w:rPr>
              <w:t>-OH</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F159A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052C9D">
            <w:pPr>
              <w:pStyle w:val="ListParagraph"/>
              <w:numPr>
                <w:ilvl w:val="0"/>
                <w:numId w:val="4"/>
              </w:numPr>
              <w:autoSpaceDE w:val="0"/>
              <w:autoSpaceDN w:val="0"/>
              <w:adjustRightInd w:val="0"/>
              <w:spacing w:after="0" w:line="240" w:lineRule="auto"/>
              <w:ind w:left="162" w:hanging="180"/>
              <w:rPr>
                <w:rFonts w:ascii="Calibri" w:eastAsia="Times New Roman" w:hAnsi="Calibri" w:cs="Times New Roman"/>
                <w:color w:val="000000"/>
              </w:rPr>
            </w:pPr>
            <w:r w:rsidRPr="00BD6D3B">
              <w:rPr>
                <w:rFonts w:ascii="Calibri" w:eastAsia="Times New Roman" w:hAnsi="Calibri" w:cs="Times New Roman"/>
                <w:color w:val="000000"/>
              </w:rPr>
              <w:t xml:space="preserve">Significantly affects the </w:t>
            </w:r>
            <w:proofErr w:type="spellStart"/>
            <w:r w:rsidRPr="00BD6D3B">
              <w:rPr>
                <w:rFonts w:ascii="Calibri" w:eastAsia="Times New Roman" w:hAnsi="Calibri" w:cs="Times New Roman"/>
                <w:color w:val="000000"/>
              </w:rPr>
              <w:t>deacetylation</w:t>
            </w:r>
            <w:proofErr w:type="spellEnd"/>
            <w:r w:rsidRPr="00BD6D3B">
              <w:rPr>
                <w:rFonts w:ascii="Calibri" w:eastAsia="Times New Roman" w:hAnsi="Calibri" w:cs="Times New Roman"/>
                <w:color w:val="000000"/>
              </w:rPr>
              <w:t xml:space="preserve"> activity.</w:t>
            </w:r>
            <w:r w:rsidRPr="00BD6D3B">
              <w:rPr>
                <w:rFonts w:eastAsia="Times New Roman" w:cs="Times New Roman"/>
                <w:color w:val="000000"/>
              </w:rPr>
              <w:t xml:space="preserve"> </w:t>
            </w:r>
            <w:r w:rsidRPr="00BD6D3B">
              <w:rPr>
                <w:rFonts w:cs="NewCenturySchlbk-Roman"/>
              </w:rPr>
              <w:t>Phe-159 may guide the substrate into the correct position in the active site during catalysis.</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2C7DCF">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ADA" w:rsidRPr="00BD6D3B" w:rsidRDefault="00622ADA" w:rsidP="00A06AD9">
            <w:pPr>
              <w:spacing w:after="0" w:line="240" w:lineRule="auto"/>
              <w:jc w:val="center"/>
              <w:rPr>
                <w:rFonts w:ascii="Calibri" w:eastAsia="Times New Roman" w:hAnsi="Calibri" w:cs="Times New Roman"/>
                <w:color w:val="000000"/>
              </w:rPr>
            </w:pPr>
            <w:r w:rsidRPr="00BD6D3B">
              <w:rPr>
                <w:rFonts w:ascii="Calibri" w:eastAsia="Times New Roman" w:hAnsi="Calibri" w:cs="Times New Roman"/>
                <w:color w:val="000000"/>
              </w:rPr>
              <w:t>H116D</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052C9D">
            <w:pPr>
              <w:pStyle w:val="ListParagraph"/>
              <w:numPr>
                <w:ilvl w:val="0"/>
                <w:numId w:val="4"/>
              </w:numPr>
              <w:autoSpaceDE w:val="0"/>
              <w:autoSpaceDN w:val="0"/>
              <w:adjustRightInd w:val="0"/>
              <w:spacing w:after="0" w:line="240" w:lineRule="auto"/>
              <w:ind w:left="162" w:hanging="180"/>
              <w:rPr>
                <w:rFonts w:ascii="Calibri" w:eastAsia="Times New Roman" w:hAnsi="Calibri" w:cs="Times New Roman"/>
                <w:color w:val="000000"/>
              </w:rPr>
            </w:pPr>
            <w:r w:rsidRPr="00BD6D3B">
              <w:rPr>
                <w:rFonts w:cs="NewCenturySchlbk-Roman"/>
              </w:rPr>
              <w:t>His-116 formed a hydrogen bond to the O3</w:t>
            </w:r>
            <w:r w:rsidRPr="00BD6D3B">
              <w:rPr>
                <w:rFonts w:cs="Universal-GreekwithMathPi"/>
              </w:rPr>
              <w:t xml:space="preserve">’ </w:t>
            </w:r>
            <w:r w:rsidRPr="00BD6D3B">
              <w:rPr>
                <w:rFonts w:cs="NewCenturySchlbk-Roman"/>
              </w:rPr>
              <w:t>of NAD</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2ADA" w:rsidRPr="00BD6D3B" w:rsidRDefault="00622ADA" w:rsidP="00A06AD9">
            <w:pPr>
              <w:spacing w:after="0" w:line="240" w:lineRule="auto"/>
              <w:rPr>
                <w:rFonts w:ascii="Calibri" w:eastAsia="Times New Roman" w:hAnsi="Calibri" w:cs="Times New Roman"/>
                <w:color w:val="000000"/>
              </w:rPr>
            </w:pPr>
          </w:p>
        </w:tc>
      </w:tr>
      <w:tr w:rsidR="00622ADA" w:rsidRPr="00BD6D3B" w:rsidTr="00F964F3">
        <w:trPr>
          <w:trHeight w:val="300"/>
        </w:trPr>
        <w:tc>
          <w:tcPr>
            <w:tcW w:w="9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H116N</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BD6D3B" w:rsidRDefault="00622ADA" w:rsidP="00052C9D">
            <w:pPr>
              <w:pStyle w:val="ListParagraph"/>
              <w:numPr>
                <w:ilvl w:val="0"/>
                <w:numId w:val="4"/>
              </w:numPr>
              <w:spacing w:after="0" w:line="240" w:lineRule="auto"/>
              <w:ind w:left="162" w:hanging="180"/>
              <w:rPr>
                <w:rFonts w:ascii="Calibri" w:eastAsia="Times New Roman" w:hAnsi="Calibri" w:cs="Times New Roman"/>
                <w:color w:val="000000"/>
              </w:rPr>
            </w:pPr>
            <w:r w:rsidRPr="00BD6D3B">
              <w:rPr>
                <w:rFonts w:ascii="Calibri" w:eastAsia="Times New Roman" w:hAnsi="Calibri" w:cs="Times New Roman"/>
                <w:color w:val="000000"/>
              </w:rPr>
              <w:t xml:space="preserve">Deprotonates the 2’-OH directly or indirectly through 3’-OH activation. </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p>
        </w:tc>
      </w:tr>
      <w:tr w:rsidR="00622ADA" w:rsidRPr="00BD6D3B" w:rsidTr="00F964F3">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t>Sir2Af2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ADA" w:rsidRPr="00A06AD9" w:rsidRDefault="00622ADA"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M70R</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87749B" w:rsidRDefault="00622ADA" w:rsidP="0087749B">
            <w:pPr>
              <w:pStyle w:val="ListParagraph"/>
              <w:numPr>
                <w:ilvl w:val="0"/>
                <w:numId w:val="4"/>
              </w:numPr>
              <w:spacing w:after="0" w:line="240" w:lineRule="auto"/>
              <w:ind w:left="162" w:hanging="162"/>
              <w:rPr>
                <w:rFonts w:ascii="Calibri" w:eastAsia="Times New Roman" w:hAnsi="Calibri" w:cs="Times New Roman"/>
                <w:color w:val="000000"/>
              </w:rPr>
            </w:pPr>
            <w:r w:rsidRPr="0087749B">
              <w:rPr>
                <w:rFonts w:ascii="Calibri" w:eastAsia="Times New Roman" w:hAnsi="Calibri" w:cs="Times New Roman"/>
                <w:color w:val="000000"/>
              </w:rPr>
              <w:t xml:space="preserve">Increase </w:t>
            </w:r>
            <w:proofErr w:type="spellStart"/>
            <w:r w:rsidRPr="0087749B">
              <w:rPr>
                <w:rFonts w:ascii="Calibri" w:eastAsia="Times New Roman" w:hAnsi="Calibri" w:cs="Times New Roman"/>
                <w:color w:val="000000"/>
              </w:rPr>
              <w:t>desuccinylation</w:t>
            </w:r>
            <w:proofErr w:type="spellEnd"/>
            <w:r w:rsidRPr="0087749B">
              <w:rPr>
                <w:rFonts w:ascii="Calibri" w:eastAsia="Times New Roman" w:hAnsi="Calibri" w:cs="Times New Roman"/>
                <w:color w:val="000000"/>
              </w:rPr>
              <w:t xml:space="preserve"> activity</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ADA" w:rsidRPr="00A06AD9" w:rsidRDefault="00622ADA"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Fischer, F, </w:t>
            </w:r>
            <w:proofErr w:type="spellStart"/>
            <w:r w:rsidRPr="00A06AD9">
              <w:rPr>
                <w:rFonts w:ascii="Calibri" w:eastAsia="Times New Roman" w:hAnsi="Calibri" w:cs="Times New Roman"/>
                <w:color w:val="000000"/>
              </w:rPr>
              <w:t>Gertz</w:t>
            </w:r>
            <w:proofErr w:type="spellEnd"/>
            <w:r w:rsidRPr="00A06AD9">
              <w:rPr>
                <w:rFonts w:ascii="Calibri" w:eastAsia="Times New Roman" w:hAnsi="Calibri" w:cs="Times New Roman"/>
                <w:color w:val="000000"/>
              </w:rPr>
              <w:t xml:space="preserve">, M. </w:t>
            </w:r>
            <w:proofErr w:type="spellStart"/>
            <w:r w:rsidRPr="00A06AD9">
              <w:rPr>
                <w:rFonts w:ascii="Calibri" w:eastAsia="Times New Roman" w:hAnsi="Calibri" w:cs="Times New Roman"/>
                <w:color w:val="000000"/>
              </w:rPr>
              <w:t>Suenkel</w:t>
            </w:r>
            <w:proofErr w:type="spellEnd"/>
            <w:r w:rsidRPr="00A06AD9">
              <w:rPr>
                <w:rFonts w:ascii="Calibri" w:eastAsia="Times New Roman" w:hAnsi="Calibri" w:cs="Times New Roman"/>
                <w:color w:val="000000"/>
              </w:rPr>
              <w:t xml:space="preserve">, B. </w:t>
            </w:r>
            <w:proofErr w:type="spellStart"/>
            <w:r w:rsidRPr="00A06AD9">
              <w:rPr>
                <w:rFonts w:ascii="Calibri" w:eastAsia="Times New Roman" w:hAnsi="Calibri" w:cs="Times New Roman"/>
                <w:color w:val="000000"/>
              </w:rPr>
              <w:t>Lakshminarasimhan</w:t>
            </w:r>
            <w:proofErr w:type="spellEnd"/>
            <w:r w:rsidRPr="00A06AD9">
              <w:rPr>
                <w:rFonts w:ascii="Calibri" w:eastAsia="Times New Roman" w:hAnsi="Calibri" w:cs="Times New Roman"/>
                <w:color w:val="000000"/>
              </w:rPr>
              <w:t xml:space="preserve">, M. </w:t>
            </w:r>
            <w:proofErr w:type="spellStart"/>
            <w:r w:rsidRPr="00A06AD9">
              <w:rPr>
                <w:rFonts w:ascii="Calibri" w:eastAsia="Times New Roman" w:hAnsi="Calibri" w:cs="Times New Roman"/>
                <w:color w:val="000000"/>
              </w:rPr>
              <w:t>Schutkowski</w:t>
            </w:r>
            <w:proofErr w:type="spellEnd"/>
            <w:r w:rsidRPr="00A06AD9">
              <w:rPr>
                <w:rFonts w:ascii="Calibri" w:eastAsia="Times New Roman" w:hAnsi="Calibri" w:cs="Times New Roman"/>
                <w:color w:val="000000"/>
              </w:rPr>
              <w:t xml:space="preserve">, M. </w:t>
            </w:r>
            <w:proofErr w:type="spellStart"/>
            <w:r w:rsidRPr="00A06AD9">
              <w:rPr>
                <w:rFonts w:ascii="Calibri" w:eastAsia="Times New Roman" w:hAnsi="Calibri" w:cs="Times New Roman"/>
                <w:color w:val="000000"/>
              </w:rPr>
              <w:t>Steegborn</w:t>
            </w:r>
            <w:proofErr w:type="spellEnd"/>
            <w:r w:rsidRPr="00A06AD9">
              <w:rPr>
                <w:rFonts w:ascii="Calibri" w:eastAsia="Times New Roman" w:hAnsi="Calibri" w:cs="Times New Roman"/>
                <w:color w:val="000000"/>
              </w:rPr>
              <w:t xml:space="preserve">, C. (2012) Sirt5 </w:t>
            </w:r>
            <w:proofErr w:type="spellStart"/>
            <w:r w:rsidRPr="00A06AD9">
              <w:rPr>
                <w:rFonts w:ascii="Calibri" w:eastAsia="Times New Roman" w:hAnsi="Calibri" w:cs="Times New Roman"/>
                <w:color w:val="000000"/>
              </w:rPr>
              <w:t>deaceylation</w:t>
            </w:r>
            <w:proofErr w:type="spellEnd"/>
            <w:r w:rsidRPr="00A06AD9">
              <w:rPr>
                <w:rFonts w:ascii="Calibri" w:eastAsia="Times New Roman" w:hAnsi="Calibri" w:cs="Times New Roman"/>
                <w:color w:val="000000"/>
              </w:rPr>
              <w:t xml:space="preserve"> </w:t>
            </w:r>
            <w:proofErr w:type="spellStart"/>
            <w:r w:rsidRPr="00A06AD9">
              <w:rPr>
                <w:rFonts w:ascii="Calibri" w:eastAsia="Times New Roman" w:hAnsi="Calibri" w:cs="Times New Roman"/>
                <w:color w:val="000000"/>
              </w:rPr>
              <w:t>acetivities</w:t>
            </w:r>
            <w:proofErr w:type="spellEnd"/>
            <w:r w:rsidRPr="00A06AD9">
              <w:rPr>
                <w:rFonts w:ascii="Calibri" w:eastAsia="Times New Roman" w:hAnsi="Calibri" w:cs="Times New Roman"/>
                <w:color w:val="000000"/>
              </w:rPr>
              <w:t xml:space="preserve"> show differential sensitivities to </w:t>
            </w:r>
            <w:proofErr w:type="spellStart"/>
            <w:r w:rsidRPr="00A06AD9">
              <w:rPr>
                <w:rFonts w:ascii="Calibri" w:eastAsia="Times New Roman" w:hAnsi="Calibri" w:cs="Times New Roman"/>
                <w:color w:val="000000"/>
              </w:rPr>
              <w:t>nicotinamide</w:t>
            </w:r>
            <w:proofErr w:type="spellEnd"/>
            <w:r w:rsidRPr="00A06AD9">
              <w:rPr>
                <w:rFonts w:ascii="Calibri" w:eastAsia="Times New Roman" w:hAnsi="Calibri" w:cs="Times New Roman"/>
                <w:color w:val="000000"/>
              </w:rPr>
              <w:t xml:space="preserve"> inhibition. PLOS </w:t>
            </w:r>
            <w:r w:rsidR="006D3A97">
              <w:rPr>
                <w:rFonts w:ascii="Calibri" w:eastAsia="Times New Roman" w:hAnsi="Calibri" w:cs="Times New Roman"/>
                <w:color w:val="000000"/>
              </w:rPr>
              <w:t xml:space="preserve">One </w:t>
            </w:r>
            <w:r w:rsidRPr="00A06AD9">
              <w:rPr>
                <w:rFonts w:ascii="Calibri" w:eastAsia="Times New Roman" w:hAnsi="Calibri" w:cs="Times New Roman"/>
                <w:color w:val="000000"/>
              </w:rPr>
              <w:t>7, e45098.</w:t>
            </w:r>
          </w:p>
        </w:tc>
      </w:tr>
      <w:tr w:rsidR="006D3A97" w:rsidRPr="00BD6D3B" w:rsidTr="007179C7">
        <w:trPr>
          <w:trHeight w:val="645"/>
        </w:trPr>
        <w:tc>
          <w:tcPr>
            <w:tcW w:w="959" w:type="dxa"/>
            <w:vMerge w:val="restart"/>
            <w:tcBorders>
              <w:top w:val="single" w:sz="4" w:space="0" w:color="auto"/>
              <w:left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t>Sir2Tm</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D101N</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Default="006D3A97" w:rsidP="001A5141">
            <w:pPr>
              <w:pStyle w:val="ListParagraph"/>
              <w:numPr>
                <w:ilvl w:val="0"/>
                <w:numId w:val="4"/>
              </w:numPr>
              <w:spacing w:after="0" w:line="240" w:lineRule="auto"/>
              <w:ind w:left="162" w:hanging="180"/>
              <w:rPr>
                <w:rFonts w:ascii="Calibri" w:eastAsia="Times New Roman" w:hAnsi="Calibri" w:cs="Times New Roman"/>
                <w:color w:val="000000"/>
              </w:rPr>
            </w:pPr>
            <w:r>
              <w:rPr>
                <w:rFonts w:ascii="Calibri" w:eastAsia="Times New Roman" w:hAnsi="Calibri" w:cs="Times New Roman"/>
                <w:color w:val="000000"/>
              </w:rPr>
              <w:t>Asp101 is a key residue in the C pocket for NAM binding.</w:t>
            </w:r>
          </w:p>
          <w:p w:rsidR="006D3A97" w:rsidRPr="00BD6D3B" w:rsidRDefault="006D3A97" w:rsidP="001A5141">
            <w:pPr>
              <w:pStyle w:val="ListParagraph"/>
              <w:numPr>
                <w:ilvl w:val="0"/>
                <w:numId w:val="4"/>
              </w:numPr>
              <w:spacing w:after="0" w:line="240" w:lineRule="auto"/>
              <w:ind w:left="162" w:hanging="180"/>
              <w:rPr>
                <w:rFonts w:ascii="Calibri" w:eastAsia="Times New Roman" w:hAnsi="Calibri" w:cs="Times New Roman"/>
                <w:color w:val="000000"/>
              </w:rPr>
            </w:pPr>
            <w:r w:rsidRPr="00BD6D3B">
              <w:rPr>
                <w:rFonts w:ascii="Calibri" w:eastAsia="Times New Roman" w:hAnsi="Calibri" w:cs="Times New Roman"/>
                <w:color w:val="000000"/>
              </w:rPr>
              <w:t xml:space="preserve">Mutation in the C pocket enables the enzyme to catalyze NAAD-dependent </w:t>
            </w:r>
            <w:proofErr w:type="spellStart"/>
            <w:r w:rsidRPr="00BD6D3B">
              <w:rPr>
                <w:rFonts w:ascii="Calibri" w:eastAsia="Times New Roman" w:hAnsi="Calibri" w:cs="Times New Roman"/>
                <w:color w:val="000000"/>
              </w:rPr>
              <w:t>deacetylation</w:t>
            </w:r>
            <w:proofErr w:type="spellEnd"/>
            <w:r w:rsidRPr="00BD6D3B">
              <w:rPr>
                <w:rFonts w:ascii="Calibri" w:eastAsia="Times New Roman" w:hAnsi="Calibri" w:cs="Times New Roman"/>
                <w:color w:val="000000"/>
              </w:rPr>
              <w:t xml:space="preserve">, be inhibited by nicotinic acid, and synthesize NAAD from NAD+ and nicotinic acid strongly supports the role of C pocket as the sole NAM binding site in </w:t>
            </w:r>
            <w:proofErr w:type="spellStart"/>
            <w:r w:rsidRPr="00BD6D3B">
              <w:rPr>
                <w:rFonts w:ascii="Calibri" w:eastAsia="Times New Roman" w:hAnsi="Calibri" w:cs="Times New Roman"/>
                <w:color w:val="000000"/>
              </w:rPr>
              <w:lastRenderedPageBreak/>
              <w:t>sirtuins</w:t>
            </w:r>
            <w:proofErr w:type="spellEnd"/>
            <w:r w:rsidRPr="00BD6D3B">
              <w:rPr>
                <w:rFonts w:ascii="Calibri" w:eastAsia="Times New Roman" w:hAnsi="Calibri" w:cs="Times New Roman"/>
                <w:color w:val="000000"/>
              </w:rPr>
              <w:t>.</w:t>
            </w:r>
          </w:p>
          <w:p w:rsidR="006D3A97" w:rsidRPr="00BD6D3B" w:rsidRDefault="006D3A97" w:rsidP="001A5141">
            <w:pPr>
              <w:pStyle w:val="ListParagraph"/>
              <w:numPr>
                <w:ilvl w:val="0"/>
                <w:numId w:val="4"/>
              </w:numPr>
              <w:spacing w:after="0" w:line="240" w:lineRule="auto"/>
              <w:ind w:left="162" w:hanging="180"/>
              <w:rPr>
                <w:rFonts w:ascii="Calibri" w:eastAsia="Times New Roman" w:hAnsi="Calibri" w:cs="Times New Roman"/>
                <w:color w:val="000000"/>
              </w:rPr>
            </w:pPr>
            <w:r w:rsidRPr="00BD6D3B">
              <w:rPr>
                <w:rFonts w:ascii="Calibri" w:eastAsia="Times New Roman" w:hAnsi="Calibri" w:cs="Times New Roman"/>
                <w:color w:val="000000"/>
              </w:rPr>
              <w:t>Lead to not only a weaker binding of the substrate but also a significant loss in NAD</w:t>
            </w:r>
            <w:r w:rsidRPr="00BD6D3B">
              <w:rPr>
                <w:rFonts w:ascii="Calibri" w:eastAsia="Times New Roman" w:hAnsi="Calibri" w:cs="Times New Roman"/>
                <w:color w:val="000000"/>
                <w:vertAlign w:val="superscript"/>
              </w:rPr>
              <w:t>+</w:t>
            </w:r>
            <w:r w:rsidRPr="00BD6D3B">
              <w:rPr>
                <w:rFonts w:ascii="Calibri" w:eastAsia="Times New Roman" w:hAnsi="Calibri" w:cs="Times New Roman"/>
                <w:color w:val="000000"/>
              </w:rPr>
              <w:t xml:space="preserve">-dependent </w:t>
            </w:r>
            <w:proofErr w:type="spellStart"/>
            <w:r w:rsidRPr="00BD6D3B">
              <w:rPr>
                <w:rFonts w:ascii="Calibri" w:eastAsia="Times New Roman" w:hAnsi="Calibri" w:cs="Times New Roman"/>
                <w:color w:val="000000"/>
              </w:rPr>
              <w:t>deacetylation</w:t>
            </w:r>
            <w:proofErr w:type="spellEnd"/>
            <w:r w:rsidRPr="00BD6D3B">
              <w:rPr>
                <w:rFonts w:ascii="Calibri" w:eastAsia="Times New Roman" w:hAnsi="Calibri" w:cs="Times New Roman"/>
                <w:color w:val="000000"/>
              </w:rPr>
              <w:t xml:space="preserve"> activity. </w:t>
            </w:r>
          </w:p>
          <w:p w:rsidR="006D3A97" w:rsidRPr="00BD6D3B" w:rsidRDefault="006D3A97" w:rsidP="001A5141">
            <w:pPr>
              <w:pStyle w:val="ListParagraph"/>
              <w:numPr>
                <w:ilvl w:val="0"/>
                <w:numId w:val="4"/>
              </w:numPr>
              <w:spacing w:after="0" w:line="240" w:lineRule="auto"/>
              <w:ind w:left="162" w:hanging="180"/>
              <w:rPr>
                <w:rFonts w:ascii="Calibri" w:eastAsia="Times New Roman" w:hAnsi="Calibri" w:cs="Times New Roman"/>
                <w:color w:val="000000"/>
              </w:rPr>
            </w:pPr>
            <w:r w:rsidRPr="00BD6D3B">
              <w:rPr>
                <w:sz w:val="24"/>
                <w:szCs w:val="24"/>
              </w:rPr>
              <w:t xml:space="preserve">Since Asp101 directly forms a hydrogen bond with the amide group of the </w:t>
            </w:r>
            <w:proofErr w:type="spellStart"/>
            <w:r w:rsidRPr="00BD6D3B">
              <w:rPr>
                <w:sz w:val="24"/>
                <w:szCs w:val="24"/>
              </w:rPr>
              <w:t>nicotinamide</w:t>
            </w:r>
            <w:proofErr w:type="spellEnd"/>
            <w:r w:rsidRPr="00BD6D3B">
              <w:rPr>
                <w:sz w:val="24"/>
                <w:szCs w:val="24"/>
              </w:rPr>
              <w:t xml:space="preserve"> fragment which carries significant positive charge in the reactant complex, it is expected that the mutation would result in the weak binding of the substrate. </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A06AD9" w:rsidRDefault="006D3A97"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lastRenderedPageBreak/>
              <w:t xml:space="preserve">Avalos, J. L.; </w:t>
            </w:r>
            <w:proofErr w:type="spellStart"/>
            <w:r w:rsidRPr="00A06AD9">
              <w:rPr>
                <w:rFonts w:ascii="Calibri" w:eastAsia="Times New Roman" w:hAnsi="Calibri" w:cs="Times New Roman"/>
                <w:color w:val="000000"/>
              </w:rPr>
              <w:t>Bever</w:t>
            </w:r>
            <w:proofErr w:type="spellEnd"/>
            <w:r w:rsidRPr="00A06AD9">
              <w:rPr>
                <w:rFonts w:ascii="Calibri" w:eastAsia="Times New Roman" w:hAnsi="Calibri" w:cs="Times New Roman"/>
                <w:color w:val="000000"/>
              </w:rPr>
              <w:t xml:space="preserve">, K. M.; </w:t>
            </w:r>
            <w:proofErr w:type="spellStart"/>
            <w:r w:rsidRPr="00A06AD9">
              <w:rPr>
                <w:rFonts w:ascii="Calibri" w:eastAsia="Times New Roman" w:hAnsi="Calibri" w:cs="Times New Roman"/>
                <w:color w:val="000000"/>
              </w:rPr>
              <w:t>Wolberger</w:t>
            </w:r>
            <w:proofErr w:type="spellEnd"/>
            <w:r w:rsidRPr="00A06AD9">
              <w:rPr>
                <w:rFonts w:ascii="Calibri" w:eastAsia="Times New Roman" w:hAnsi="Calibri" w:cs="Times New Roman"/>
                <w:color w:val="000000"/>
              </w:rPr>
              <w:t xml:space="preserve">, C. (2005) Mechanism of </w:t>
            </w:r>
            <w:proofErr w:type="spellStart"/>
            <w:r w:rsidRPr="00A06AD9">
              <w:rPr>
                <w:rFonts w:ascii="Calibri" w:eastAsia="Times New Roman" w:hAnsi="Calibri" w:cs="Times New Roman"/>
                <w:color w:val="000000"/>
              </w:rPr>
              <w:t>Sirtuin</w:t>
            </w:r>
            <w:proofErr w:type="spellEnd"/>
            <w:r w:rsidRPr="00A06AD9">
              <w:rPr>
                <w:rFonts w:ascii="Calibri" w:eastAsia="Times New Roman" w:hAnsi="Calibri" w:cs="Times New Roman"/>
                <w:color w:val="000000"/>
              </w:rPr>
              <w:t xml:space="preserve"> Inhibition by </w:t>
            </w:r>
            <w:proofErr w:type="spellStart"/>
            <w:r w:rsidRPr="00A06AD9">
              <w:rPr>
                <w:rFonts w:ascii="Calibri" w:eastAsia="Times New Roman" w:hAnsi="Calibri" w:cs="Times New Roman"/>
                <w:color w:val="000000"/>
              </w:rPr>
              <w:t>Nicotinamide</w:t>
            </w:r>
            <w:proofErr w:type="spellEnd"/>
            <w:r w:rsidRPr="00A06AD9">
              <w:rPr>
                <w:rFonts w:ascii="Calibri" w:eastAsia="Times New Roman" w:hAnsi="Calibri" w:cs="Times New Roman"/>
                <w:color w:val="000000"/>
              </w:rPr>
              <w:t xml:space="preserve">: Altering the </w:t>
            </w:r>
            <w:proofErr w:type="gramStart"/>
            <w:r w:rsidRPr="00A06AD9">
              <w:rPr>
                <w:rFonts w:ascii="Calibri" w:eastAsia="Times New Roman" w:hAnsi="Calibri" w:cs="Times New Roman"/>
                <w:color w:val="000000"/>
              </w:rPr>
              <w:t>NAD(</w:t>
            </w:r>
            <w:proofErr w:type="gramEnd"/>
            <w:r w:rsidRPr="00A06AD9">
              <w:rPr>
                <w:rFonts w:ascii="Calibri" w:eastAsia="Times New Roman" w:hAnsi="Calibri" w:cs="Times New Roman"/>
                <w:color w:val="000000"/>
              </w:rPr>
              <w:t xml:space="preserve">+) </w:t>
            </w:r>
            <w:proofErr w:type="spellStart"/>
            <w:r w:rsidRPr="00A06AD9">
              <w:rPr>
                <w:rFonts w:ascii="Calibri" w:eastAsia="Times New Roman" w:hAnsi="Calibri" w:cs="Times New Roman"/>
                <w:color w:val="000000"/>
              </w:rPr>
              <w:t>Cosubstrate</w:t>
            </w:r>
            <w:proofErr w:type="spellEnd"/>
            <w:r w:rsidRPr="00A06AD9">
              <w:rPr>
                <w:rFonts w:ascii="Calibri" w:eastAsia="Times New Roman" w:hAnsi="Calibri" w:cs="Times New Roman"/>
                <w:color w:val="000000"/>
              </w:rPr>
              <w:t xml:space="preserve"> Specificity of a Sir2 Enzyme. Mol. Cell, 17, 855−868.</w:t>
            </w:r>
          </w:p>
        </w:tc>
      </w:tr>
      <w:tr w:rsidR="006D3A97" w:rsidRPr="00BD6D3B" w:rsidTr="007179C7">
        <w:trPr>
          <w:trHeight w:val="600"/>
        </w:trPr>
        <w:tc>
          <w:tcPr>
            <w:tcW w:w="959" w:type="dxa"/>
            <w:vMerge/>
            <w:tcBorders>
              <w:left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H116A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A97" w:rsidRPr="00BD6D3B" w:rsidRDefault="006D3A97" w:rsidP="00294E91">
            <w:pPr>
              <w:pStyle w:val="ListParagraph"/>
              <w:numPr>
                <w:ilvl w:val="0"/>
                <w:numId w:val="7"/>
              </w:numPr>
              <w:spacing w:after="0" w:line="240" w:lineRule="auto"/>
              <w:ind w:left="162" w:hanging="180"/>
              <w:rPr>
                <w:rFonts w:ascii="Calibri" w:eastAsia="Times New Roman" w:hAnsi="Calibri" w:cs="Times New Roman"/>
                <w:color w:val="000000"/>
              </w:rPr>
            </w:pPr>
            <w:r w:rsidRPr="00BD6D3B">
              <w:rPr>
                <w:rFonts w:ascii="Calibri" w:eastAsia="Times New Roman" w:hAnsi="Calibri" w:cs="Times New Roman"/>
                <w:color w:val="000000"/>
              </w:rPr>
              <w:t>NAD</w:t>
            </w:r>
            <w:r w:rsidRPr="00BD6D3B">
              <w:rPr>
                <w:rFonts w:ascii="Calibri" w:eastAsia="Times New Roman" w:hAnsi="Calibri" w:cs="Times New Roman"/>
                <w:color w:val="000000"/>
                <w:vertAlign w:val="superscript"/>
              </w:rPr>
              <w:t>+</w:t>
            </w:r>
            <w:r w:rsidRPr="00BD6D3B">
              <w:rPr>
                <w:rFonts w:ascii="Calibri" w:eastAsia="Times New Roman" w:hAnsi="Calibri" w:cs="Times New Roman"/>
                <w:color w:val="000000"/>
              </w:rPr>
              <w:t xml:space="preserve"> orientation is not dependent on contacts with His116</w:t>
            </w:r>
          </w:p>
          <w:p w:rsidR="006D3A97" w:rsidRPr="00A06AD9" w:rsidRDefault="006D3A97" w:rsidP="00294E91">
            <w:pPr>
              <w:pStyle w:val="ListParagraph"/>
              <w:numPr>
                <w:ilvl w:val="0"/>
                <w:numId w:val="7"/>
              </w:numPr>
              <w:spacing w:after="0" w:line="240" w:lineRule="auto"/>
              <w:ind w:left="162" w:hanging="180"/>
              <w:rPr>
                <w:rFonts w:ascii="Calibri" w:eastAsia="Times New Roman" w:hAnsi="Calibri" w:cs="Times New Roman"/>
                <w:color w:val="000000"/>
              </w:rPr>
            </w:pPr>
            <w:r w:rsidRPr="00BD6D3B">
              <w:rPr>
                <w:rFonts w:ascii="Calibri" w:eastAsia="Times New Roman" w:hAnsi="Calibri" w:cs="Times New Roman"/>
                <w:color w:val="000000"/>
              </w:rPr>
              <w:t>The histidine is likely needed as a general base in later reaction steps</w:t>
            </w:r>
          </w:p>
        </w:tc>
        <w:tc>
          <w:tcPr>
            <w:tcW w:w="4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A06AD9" w:rsidRDefault="006D3A97"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Hoff, K. G., Avalos, J. L., </w:t>
            </w:r>
            <w:proofErr w:type="spellStart"/>
            <w:r w:rsidRPr="00A06AD9">
              <w:rPr>
                <w:rFonts w:ascii="Calibri" w:eastAsia="Times New Roman" w:hAnsi="Calibri" w:cs="Times New Roman"/>
                <w:color w:val="000000"/>
              </w:rPr>
              <w:t>Sens</w:t>
            </w:r>
            <w:proofErr w:type="spellEnd"/>
            <w:r w:rsidRPr="00A06AD9">
              <w:rPr>
                <w:rFonts w:ascii="Calibri" w:eastAsia="Times New Roman" w:hAnsi="Calibri" w:cs="Times New Roman"/>
                <w:color w:val="000000"/>
              </w:rPr>
              <w:t xml:space="preserve">, K., </w:t>
            </w:r>
            <w:proofErr w:type="spellStart"/>
            <w:r w:rsidRPr="00A06AD9">
              <w:rPr>
                <w:rFonts w:ascii="Calibri" w:eastAsia="Times New Roman" w:hAnsi="Calibri" w:cs="Times New Roman"/>
                <w:color w:val="000000"/>
              </w:rPr>
              <w:t>Wolberger</w:t>
            </w:r>
            <w:proofErr w:type="spellEnd"/>
            <w:r w:rsidRPr="00A06AD9">
              <w:rPr>
                <w:rFonts w:ascii="Calibri" w:eastAsia="Times New Roman" w:hAnsi="Calibri" w:cs="Times New Roman"/>
                <w:color w:val="000000"/>
              </w:rPr>
              <w:t xml:space="preserve">, C. (2006) Insights into the </w:t>
            </w:r>
            <w:proofErr w:type="spellStart"/>
            <w:r w:rsidRPr="00A06AD9">
              <w:rPr>
                <w:rFonts w:ascii="Calibri" w:eastAsia="Times New Roman" w:hAnsi="Calibri" w:cs="Times New Roman"/>
                <w:color w:val="000000"/>
              </w:rPr>
              <w:t>Sirtuin</w:t>
            </w:r>
            <w:proofErr w:type="spellEnd"/>
            <w:r w:rsidRPr="00A06AD9">
              <w:rPr>
                <w:rFonts w:ascii="Calibri" w:eastAsia="Times New Roman" w:hAnsi="Calibri" w:cs="Times New Roman"/>
                <w:color w:val="000000"/>
              </w:rPr>
              <w:t xml:space="preserve"> mechanism from ternary complexes containing NAD+ and acetylated peptide, Structure 14, 1231-1240.</w:t>
            </w:r>
          </w:p>
        </w:tc>
      </w:tr>
      <w:tr w:rsidR="006D3A97" w:rsidRPr="00BD6D3B" w:rsidTr="007179C7">
        <w:trPr>
          <w:trHeight w:val="645"/>
        </w:trPr>
        <w:tc>
          <w:tcPr>
            <w:tcW w:w="959" w:type="dxa"/>
            <w:vMerge/>
            <w:tcBorders>
              <w:left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H116Y</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BD6D3B" w:rsidRDefault="006D3A97" w:rsidP="00294E91">
            <w:pPr>
              <w:pStyle w:val="ListParagraph"/>
              <w:numPr>
                <w:ilvl w:val="0"/>
                <w:numId w:val="8"/>
              </w:numPr>
              <w:spacing w:after="0" w:line="240" w:lineRule="auto"/>
              <w:ind w:left="162" w:hanging="180"/>
              <w:rPr>
                <w:rFonts w:ascii="Calibri" w:eastAsia="Times New Roman" w:hAnsi="Calibri" w:cs="Times New Roman"/>
                <w:color w:val="000000"/>
              </w:rPr>
            </w:pPr>
            <w:r w:rsidRPr="00BD6D3B">
              <w:rPr>
                <w:rFonts w:ascii="Calibri" w:eastAsia="Times New Roman" w:hAnsi="Calibri" w:cs="Times New Roman"/>
                <w:color w:val="000000"/>
              </w:rPr>
              <w:t>the acetyl lysine side chain and the side chain of Phe33 may aid in portioning NAD</w:t>
            </w:r>
            <w:r w:rsidRPr="00BD6D3B">
              <w:rPr>
                <w:rFonts w:ascii="Calibri" w:eastAsia="Times New Roman" w:hAnsi="Calibri" w:cs="Times New Roman"/>
                <w:color w:val="000000"/>
                <w:vertAlign w:val="superscript"/>
              </w:rPr>
              <w:t>+</w:t>
            </w:r>
            <w:r w:rsidRPr="00BD6D3B">
              <w:rPr>
                <w:rFonts w:ascii="Calibri" w:eastAsia="Times New Roman" w:hAnsi="Calibri" w:cs="Times New Roman"/>
                <w:color w:val="000000"/>
              </w:rPr>
              <w:t xml:space="preserve"> for catalysis</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A06AD9" w:rsidRDefault="006D3A97" w:rsidP="00A06AD9">
            <w:pPr>
              <w:spacing w:after="0" w:line="240" w:lineRule="auto"/>
              <w:rPr>
                <w:rFonts w:ascii="Calibri" w:eastAsia="Times New Roman" w:hAnsi="Calibri" w:cs="Times New Roman"/>
                <w:color w:val="000000"/>
              </w:rPr>
            </w:pPr>
          </w:p>
        </w:tc>
      </w:tr>
      <w:tr w:rsidR="006D3A97" w:rsidRPr="00BD6D3B" w:rsidTr="007179C7">
        <w:trPr>
          <w:trHeight w:val="600"/>
        </w:trPr>
        <w:tc>
          <w:tcPr>
            <w:tcW w:w="959" w:type="dxa"/>
            <w:vMerge/>
            <w:tcBorders>
              <w:left w:val="single" w:sz="4" w:space="0" w:color="auto"/>
              <w:right w:val="single" w:sz="4" w:space="0" w:color="auto"/>
            </w:tcBorders>
            <w:shd w:val="clear" w:color="auto" w:fill="auto"/>
            <w:noWrap/>
            <w:vAlign w:val="center"/>
          </w:tcPr>
          <w:p w:rsidR="006D3A97" w:rsidRPr="00A06AD9" w:rsidRDefault="006D3A97"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A97" w:rsidRPr="00A06AD9" w:rsidRDefault="006D3A97" w:rsidP="00A06AD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Q115</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3A97" w:rsidRPr="00622ADA" w:rsidRDefault="006D3A97" w:rsidP="00622ADA">
            <w:pPr>
              <w:pStyle w:val="ListParagraph"/>
              <w:numPr>
                <w:ilvl w:val="0"/>
                <w:numId w:val="8"/>
              </w:numPr>
              <w:autoSpaceDE w:val="0"/>
              <w:autoSpaceDN w:val="0"/>
              <w:adjustRightInd w:val="0"/>
              <w:spacing w:after="0" w:line="240" w:lineRule="auto"/>
              <w:ind w:left="162" w:hanging="162"/>
              <w:rPr>
                <w:rFonts w:cs="Times New Roman"/>
              </w:rPr>
            </w:pPr>
            <w:r w:rsidRPr="00622ADA">
              <w:rPr>
                <w:rFonts w:cs="Times-Roman"/>
              </w:rPr>
              <w:t>A</w:t>
            </w:r>
            <w:r w:rsidRPr="00622ADA">
              <w:rPr>
                <w:rFonts w:cs="Times-Roman"/>
              </w:rPr>
              <w:t>nother key factor in binding and positioning NAD</w:t>
            </w:r>
            <w:r w:rsidRPr="00622ADA">
              <w:rPr>
                <w:rFonts w:cs="ChemBats2"/>
              </w:rPr>
              <w:t xml:space="preserve">+ </w:t>
            </w:r>
            <w:r w:rsidRPr="00622ADA">
              <w:rPr>
                <w:rFonts w:cs="Times-Roman"/>
              </w:rPr>
              <w:t>into its</w:t>
            </w:r>
            <w:r w:rsidRPr="00622ADA">
              <w:rPr>
                <w:rFonts w:cs="Times-Roman"/>
              </w:rPr>
              <w:t xml:space="preserve"> </w:t>
            </w:r>
            <w:r w:rsidRPr="00622ADA">
              <w:rPr>
                <w:rFonts w:cs="Times-Roman"/>
              </w:rPr>
              <w:t xml:space="preserve">productive conformation. </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rsidR="006D3A97" w:rsidRPr="00A06AD9" w:rsidRDefault="006D3A97" w:rsidP="00622ADA">
            <w:pPr>
              <w:spacing w:after="0" w:line="240" w:lineRule="auto"/>
              <w:rPr>
                <w:rFonts w:ascii="Calibri" w:eastAsia="Times New Roman" w:hAnsi="Calibri" w:cs="Times New Roman"/>
                <w:color w:val="000000"/>
              </w:rPr>
            </w:pPr>
            <w:r w:rsidRPr="00351286">
              <w:rPr>
                <w:rFonts w:cs="AdvOT2e364b11"/>
              </w:rPr>
              <w:t xml:space="preserve">Liang, Z.; </w:t>
            </w:r>
            <w:r>
              <w:rPr>
                <w:rFonts w:cs="AdvOT2e364b11"/>
              </w:rPr>
              <w:t>et al.</w:t>
            </w:r>
            <w:r w:rsidRPr="00351286">
              <w:rPr>
                <w:rFonts w:cs="AdvOT2e364b11"/>
              </w:rPr>
              <w:t xml:space="preserve"> Investigation of the Catalytic Mechanism of Sir2 Enzyme with QM/MM Approach: SN1 vs SN2? </w:t>
            </w:r>
            <w:r w:rsidRPr="00351286">
              <w:rPr>
                <w:rFonts w:cs="AdvOT02ce3bbb.I"/>
              </w:rPr>
              <w:t xml:space="preserve">J. Phys. Chem. B </w:t>
            </w:r>
            <w:r w:rsidRPr="00351286">
              <w:rPr>
                <w:rFonts w:cs="AdvOT51c1769e"/>
              </w:rPr>
              <w:t>2010</w:t>
            </w:r>
            <w:r w:rsidRPr="00351286">
              <w:rPr>
                <w:rFonts w:cs="AdvOT2e364b11"/>
              </w:rPr>
              <w:t xml:space="preserve">, </w:t>
            </w:r>
            <w:r w:rsidRPr="00351286">
              <w:rPr>
                <w:rFonts w:cs="AdvOT02ce3bbb.I"/>
              </w:rPr>
              <w:t>114</w:t>
            </w:r>
            <w:r w:rsidRPr="00351286">
              <w:rPr>
                <w:rFonts w:cs="AdvOT2e364b11"/>
              </w:rPr>
              <w:t>, 11927</w:t>
            </w:r>
            <w:r w:rsidRPr="00351286">
              <w:rPr>
                <w:rFonts w:cs="AdvOT8608a8d1+22"/>
              </w:rPr>
              <w:t>−</w:t>
            </w:r>
            <w:r w:rsidRPr="00351286">
              <w:rPr>
                <w:rFonts w:cs="AdvOT2e364b11"/>
              </w:rPr>
              <w:t>11933.</w:t>
            </w:r>
          </w:p>
        </w:tc>
      </w:tr>
      <w:tr w:rsidR="006D3A97" w:rsidRPr="00BD6D3B" w:rsidTr="007179C7">
        <w:trPr>
          <w:trHeight w:val="600"/>
        </w:trPr>
        <w:tc>
          <w:tcPr>
            <w:tcW w:w="959" w:type="dxa"/>
            <w:vMerge/>
            <w:tcBorders>
              <w:left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N165D</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BD6D3B" w:rsidRDefault="006D3A97" w:rsidP="00812D07">
            <w:pPr>
              <w:pStyle w:val="ListParagraph"/>
              <w:numPr>
                <w:ilvl w:val="0"/>
                <w:numId w:val="8"/>
              </w:numPr>
              <w:spacing w:after="0" w:line="240" w:lineRule="auto"/>
              <w:ind w:left="162" w:hanging="162"/>
              <w:rPr>
                <w:rFonts w:ascii="Calibri" w:eastAsia="Times New Roman" w:hAnsi="Calibri" w:cs="Times New Roman"/>
                <w:color w:val="000000"/>
              </w:rPr>
            </w:pPr>
            <w:r w:rsidRPr="00BD6D3B">
              <w:rPr>
                <w:rFonts w:cs="Times New Roman"/>
              </w:rPr>
              <w:t xml:space="preserve">A negatively charged residue at position 165 increases the Sir2Tm affinity for peptides that contain a positively charged side chain at peptide position </w:t>
            </w:r>
            <w:r w:rsidRPr="00BD6D3B">
              <w:rPr>
                <w:rFonts w:cs="ChemBats2"/>
              </w:rPr>
              <w:t>-</w:t>
            </w:r>
            <w:r w:rsidRPr="00BD6D3B">
              <w:rPr>
                <w:rFonts w:cs="Times New Roman"/>
              </w:rPr>
              <w:t xml:space="preserve">1, but not for peptides with an alanine at position </w:t>
            </w:r>
            <w:r w:rsidRPr="00BD6D3B">
              <w:rPr>
                <w:rFonts w:cs="ChemBats2"/>
              </w:rPr>
              <w:t>-</w:t>
            </w:r>
            <w:r w:rsidRPr="00BD6D3B">
              <w:rPr>
                <w:rFonts w:cs="Times New Roman"/>
              </w:rPr>
              <w:t>1</w:t>
            </w:r>
          </w:p>
        </w:tc>
        <w:tc>
          <w:tcPr>
            <w:tcW w:w="4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A06AD9" w:rsidRDefault="006D3A97"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Cosgrove, M.S. </w:t>
            </w:r>
            <w:proofErr w:type="spellStart"/>
            <w:r w:rsidRPr="00A06AD9">
              <w:rPr>
                <w:rFonts w:ascii="Calibri" w:eastAsia="Times New Roman" w:hAnsi="Calibri" w:cs="Times New Roman"/>
                <w:color w:val="000000"/>
              </w:rPr>
              <w:t>Bever</w:t>
            </w:r>
            <w:proofErr w:type="spellEnd"/>
            <w:r w:rsidRPr="00A06AD9">
              <w:rPr>
                <w:rFonts w:ascii="Calibri" w:eastAsia="Times New Roman" w:hAnsi="Calibri" w:cs="Times New Roman"/>
                <w:color w:val="000000"/>
              </w:rPr>
              <w:t xml:space="preserve">, K. Avalos, J.L. Muhammad, S. Zhang, X. </w:t>
            </w:r>
            <w:proofErr w:type="spellStart"/>
            <w:r w:rsidRPr="00A06AD9">
              <w:rPr>
                <w:rFonts w:ascii="Calibri" w:eastAsia="Times New Roman" w:hAnsi="Calibri" w:cs="Times New Roman"/>
                <w:color w:val="000000"/>
              </w:rPr>
              <w:t>Wolberger</w:t>
            </w:r>
            <w:proofErr w:type="spellEnd"/>
            <w:r w:rsidRPr="00A06AD9">
              <w:rPr>
                <w:rFonts w:ascii="Calibri" w:eastAsia="Times New Roman" w:hAnsi="Calibri" w:cs="Times New Roman"/>
                <w:color w:val="000000"/>
              </w:rPr>
              <w:t xml:space="preserve">, C. (2006) The structural basis of </w:t>
            </w:r>
            <w:proofErr w:type="spellStart"/>
            <w:r w:rsidRPr="00A06AD9">
              <w:rPr>
                <w:rFonts w:ascii="Calibri" w:eastAsia="Times New Roman" w:hAnsi="Calibri" w:cs="Times New Roman"/>
                <w:color w:val="000000"/>
              </w:rPr>
              <w:t>sirtuin</w:t>
            </w:r>
            <w:proofErr w:type="spellEnd"/>
            <w:r w:rsidRPr="00A06AD9">
              <w:rPr>
                <w:rFonts w:ascii="Calibri" w:eastAsia="Times New Roman" w:hAnsi="Calibri" w:cs="Times New Roman"/>
                <w:color w:val="000000"/>
              </w:rPr>
              <w:t xml:space="preserve"> substrate affinity. Biochemistry 45, 7511-7521</w:t>
            </w:r>
          </w:p>
        </w:tc>
      </w:tr>
      <w:tr w:rsidR="006D3A97" w:rsidRPr="00BD6D3B" w:rsidTr="007179C7">
        <w:trPr>
          <w:trHeight w:val="600"/>
        </w:trPr>
        <w:tc>
          <w:tcPr>
            <w:tcW w:w="959" w:type="dxa"/>
            <w:vMerge/>
            <w:tcBorders>
              <w:left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N165A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BD6D3B" w:rsidRDefault="006D3A97" w:rsidP="008F65B8">
            <w:pPr>
              <w:pStyle w:val="NoSpacing"/>
              <w:numPr>
                <w:ilvl w:val="0"/>
                <w:numId w:val="8"/>
              </w:numPr>
              <w:ind w:left="162" w:hanging="162"/>
              <w:rPr>
                <w:rFonts w:ascii="Calibri" w:eastAsia="Times New Roman" w:hAnsi="Calibri"/>
                <w:color w:val="000000"/>
              </w:rPr>
            </w:pPr>
            <w:r w:rsidRPr="00BD6D3B">
              <w:t xml:space="preserve">A Sir2Tm with an alanine at position 165 is not able to discriminate among this group of substrates. Therefore, the identity of the residue at position 165 in Sir2Tm likely plays an important role in </w:t>
            </w:r>
            <w:proofErr w:type="spellStart"/>
            <w:r w:rsidRPr="00BD6D3B">
              <w:t>sirtuin</w:t>
            </w:r>
            <w:proofErr w:type="spellEnd"/>
            <w:r w:rsidRPr="00BD6D3B">
              <w:t xml:space="preserve"> substrate recognition.</w:t>
            </w:r>
          </w:p>
        </w:tc>
        <w:tc>
          <w:tcPr>
            <w:tcW w:w="4896" w:type="dxa"/>
            <w:vMerge/>
            <w:tcBorders>
              <w:top w:val="single" w:sz="4" w:space="0" w:color="auto"/>
              <w:left w:val="single" w:sz="4" w:space="0" w:color="auto"/>
              <w:bottom w:val="single" w:sz="4" w:space="0" w:color="auto"/>
              <w:right w:val="nil"/>
            </w:tcBorders>
            <w:shd w:val="clear" w:color="auto" w:fill="auto"/>
            <w:vAlign w:val="center"/>
            <w:hideMark/>
          </w:tcPr>
          <w:p w:rsidR="006D3A97" w:rsidRPr="00A06AD9" w:rsidRDefault="006D3A97" w:rsidP="00A06AD9">
            <w:pPr>
              <w:spacing w:after="0" w:line="240" w:lineRule="auto"/>
              <w:rPr>
                <w:rFonts w:ascii="Calibri" w:eastAsia="Times New Roman" w:hAnsi="Calibri" w:cs="Times New Roman"/>
                <w:color w:val="000000"/>
              </w:rPr>
            </w:pPr>
          </w:p>
        </w:tc>
      </w:tr>
      <w:tr w:rsidR="006D3A97" w:rsidRPr="00BD6D3B" w:rsidTr="007179C7">
        <w:trPr>
          <w:trHeight w:val="915"/>
        </w:trPr>
        <w:tc>
          <w:tcPr>
            <w:tcW w:w="959" w:type="dxa"/>
            <w:vMerge/>
            <w:tcBorders>
              <w:left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F33A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87749B" w:rsidRDefault="006D3A97" w:rsidP="0087749B">
            <w:pPr>
              <w:pStyle w:val="ListParagraph"/>
              <w:numPr>
                <w:ilvl w:val="0"/>
                <w:numId w:val="8"/>
              </w:numPr>
              <w:spacing w:after="0" w:line="240" w:lineRule="auto"/>
              <w:ind w:left="162" w:hanging="162"/>
              <w:rPr>
                <w:rFonts w:ascii="Calibri" w:eastAsia="Times New Roman" w:hAnsi="Calibri" w:cs="Times New Roman"/>
                <w:color w:val="000000"/>
              </w:rPr>
            </w:pPr>
            <w:r w:rsidRPr="0087749B">
              <w:rPr>
                <w:rFonts w:ascii="Calibri" w:eastAsia="Times New Roman" w:hAnsi="Calibri" w:cs="Times New Roman"/>
                <w:color w:val="000000"/>
              </w:rPr>
              <w:t>The role of Phe33 in protecting the O-</w:t>
            </w:r>
            <w:proofErr w:type="spellStart"/>
            <w:r w:rsidRPr="0087749B">
              <w:rPr>
                <w:rFonts w:ascii="Calibri" w:eastAsia="Times New Roman" w:hAnsi="Calibri" w:cs="Times New Roman"/>
                <w:color w:val="000000"/>
              </w:rPr>
              <w:t>alkylamidate</w:t>
            </w:r>
            <w:proofErr w:type="spellEnd"/>
            <w:r w:rsidRPr="0087749B">
              <w:rPr>
                <w:rFonts w:ascii="Calibri" w:eastAsia="Times New Roman" w:hAnsi="Calibri" w:cs="Times New Roman"/>
                <w:color w:val="000000"/>
              </w:rPr>
              <w:t xml:space="preserve"> intermediate from hydrolysis and the base exchange reaction with </w:t>
            </w:r>
            <w:proofErr w:type="spellStart"/>
            <w:r w:rsidRPr="0087749B">
              <w:rPr>
                <w:rFonts w:ascii="Calibri" w:eastAsia="Times New Roman" w:hAnsi="Calibri" w:cs="Times New Roman"/>
                <w:color w:val="000000"/>
              </w:rPr>
              <w:t>nicotinamide</w:t>
            </w:r>
            <w:proofErr w:type="spellEnd"/>
            <w:r w:rsidRPr="0087749B">
              <w:rPr>
                <w:rFonts w:ascii="Calibri" w:eastAsia="Times New Roman" w:hAnsi="Calibri" w:cs="Times New Roman"/>
                <w:color w:val="000000"/>
              </w:rPr>
              <w:t>, which regenerates acetyl-lysine and NAD+,</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A06AD9" w:rsidRDefault="006D3A97"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Hawse, W.F. et al (2008) Structural insights into intermediate steps in the Sir2 </w:t>
            </w:r>
            <w:proofErr w:type="spellStart"/>
            <w:r w:rsidRPr="00A06AD9">
              <w:rPr>
                <w:rFonts w:ascii="Calibri" w:eastAsia="Times New Roman" w:hAnsi="Calibri" w:cs="Times New Roman"/>
                <w:color w:val="000000"/>
              </w:rPr>
              <w:t>deacetylation</w:t>
            </w:r>
            <w:proofErr w:type="spellEnd"/>
            <w:r w:rsidRPr="00A06AD9">
              <w:rPr>
                <w:rFonts w:ascii="Calibri" w:eastAsia="Times New Roman" w:hAnsi="Calibri" w:cs="Times New Roman"/>
                <w:color w:val="000000"/>
              </w:rPr>
              <w:t xml:space="preserve"> reaction, Structure 16, 1368-1377.)</w:t>
            </w:r>
          </w:p>
        </w:tc>
      </w:tr>
      <w:tr w:rsidR="006D3A97" w:rsidRPr="00BD6D3B" w:rsidTr="007179C7">
        <w:trPr>
          <w:trHeight w:val="915"/>
        </w:trPr>
        <w:tc>
          <w:tcPr>
            <w:tcW w:w="959" w:type="dxa"/>
            <w:vMerge/>
            <w:tcBorders>
              <w:left w:val="single" w:sz="4" w:space="0" w:color="auto"/>
              <w:bottom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A97" w:rsidRPr="00A06AD9" w:rsidRDefault="006D3A97"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D101N</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BD6D3B" w:rsidRDefault="006D3A97" w:rsidP="00BD6D3B">
            <w:pPr>
              <w:pStyle w:val="ListParagraph"/>
              <w:numPr>
                <w:ilvl w:val="0"/>
                <w:numId w:val="8"/>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 xml:space="preserve">The D101N mutation would lead to the disruption of key hydrogen bonds in the </w:t>
            </w:r>
            <w:proofErr w:type="spellStart"/>
            <w:r w:rsidRPr="00BD6D3B">
              <w:rPr>
                <w:rFonts w:ascii="Calibri" w:eastAsia="Times New Roman" w:hAnsi="Calibri" w:cs="Times New Roman"/>
                <w:color w:val="000000"/>
              </w:rPr>
              <w:t>nicotinamide</w:t>
            </w:r>
            <w:proofErr w:type="spellEnd"/>
            <w:r w:rsidRPr="00BD6D3B">
              <w:rPr>
                <w:rFonts w:ascii="Calibri" w:eastAsia="Times New Roman" w:hAnsi="Calibri" w:cs="Times New Roman"/>
                <w:color w:val="000000"/>
              </w:rPr>
              <w:t xml:space="preserve"> binding pocket and the change of the binding conformation of NAD+</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A97" w:rsidRPr="00A06AD9" w:rsidRDefault="006D3A97"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Hu, P. Wang, S. Zhang, Y. (2008) Highly dissociative and concerted mechanism for the </w:t>
            </w:r>
            <w:proofErr w:type="spellStart"/>
            <w:r w:rsidRPr="00A06AD9">
              <w:rPr>
                <w:rFonts w:ascii="Calibri" w:eastAsia="Times New Roman" w:hAnsi="Calibri" w:cs="Times New Roman"/>
                <w:color w:val="000000"/>
              </w:rPr>
              <w:t>nicotinamide</w:t>
            </w:r>
            <w:proofErr w:type="spellEnd"/>
            <w:r w:rsidRPr="00A06AD9">
              <w:rPr>
                <w:rFonts w:ascii="Calibri" w:eastAsia="Times New Roman" w:hAnsi="Calibri" w:cs="Times New Roman"/>
                <w:color w:val="000000"/>
              </w:rPr>
              <w:t xml:space="preserve"> cleavage reaction in Sir2Tm enzyme suggested by Ab initio QM/MM molecular dynamics simulations. J. Am. Chem. Soc. 130, 16721-16728</w:t>
            </w:r>
          </w:p>
        </w:tc>
      </w:tr>
      <w:tr w:rsidR="00782069" w:rsidRPr="00BD6D3B" w:rsidTr="00CD5495">
        <w:trPr>
          <w:trHeight w:val="615"/>
        </w:trPr>
        <w:tc>
          <w:tcPr>
            <w:tcW w:w="959" w:type="dxa"/>
            <w:vMerge w:val="restart"/>
            <w:tcBorders>
              <w:top w:val="single" w:sz="4" w:space="0" w:color="auto"/>
              <w:left w:val="single" w:sz="4" w:space="0" w:color="auto"/>
              <w:right w:val="single" w:sz="4" w:space="0" w:color="auto"/>
            </w:tcBorders>
            <w:shd w:val="clear" w:color="auto" w:fill="auto"/>
            <w:noWrap/>
            <w:vAlign w:val="center"/>
          </w:tcPr>
          <w:p w:rsidR="00782069" w:rsidRDefault="00782069" w:rsidP="00A06A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SIRT1</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069" w:rsidRPr="00A06AD9" w:rsidRDefault="00782069" w:rsidP="00A06AD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F273L</w:t>
            </w:r>
          </w:p>
        </w:tc>
        <w:tc>
          <w:tcPr>
            <w:tcW w:w="7826" w:type="dxa"/>
            <w:gridSpan w:val="4"/>
            <w:vMerge w:val="restart"/>
            <w:tcBorders>
              <w:top w:val="single" w:sz="4" w:space="0" w:color="auto"/>
              <w:left w:val="single" w:sz="4" w:space="0" w:color="auto"/>
              <w:right w:val="single" w:sz="4" w:space="0" w:color="auto"/>
            </w:tcBorders>
            <w:shd w:val="clear" w:color="auto" w:fill="auto"/>
            <w:vAlign w:val="center"/>
          </w:tcPr>
          <w:p w:rsidR="00782069" w:rsidRDefault="00782069" w:rsidP="00782069">
            <w:pPr>
              <w:autoSpaceDE w:val="0"/>
              <w:autoSpaceDN w:val="0"/>
              <w:adjustRightInd w:val="0"/>
              <w:spacing w:after="0" w:line="240" w:lineRule="auto"/>
              <w:rPr>
                <w:rFonts w:cs="AdvGulliv-R"/>
              </w:rPr>
            </w:pPr>
            <w:r>
              <w:rPr>
                <w:rFonts w:cs="AdvGulliv-R"/>
              </w:rPr>
              <w:t>M</w:t>
            </w:r>
            <w:r w:rsidRPr="003C6F8B">
              <w:rPr>
                <w:rFonts w:cs="AdvGulliv-R"/>
              </w:rPr>
              <w:t>utants showed dramatic</w:t>
            </w:r>
            <w:r>
              <w:rPr>
                <w:rFonts w:cs="AdvGulliv-R"/>
              </w:rPr>
              <w:t xml:space="preserve"> </w:t>
            </w:r>
            <w:r w:rsidRPr="003C6F8B">
              <w:rPr>
                <w:rFonts w:cs="AdvGulliv-R"/>
              </w:rPr>
              <w:t xml:space="preserve">decrease of sensitivities to </w:t>
            </w:r>
            <w:r>
              <w:rPr>
                <w:rFonts w:cs="AdvGulliv-R"/>
              </w:rPr>
              <w:t xml:space="preserve">compound </w:t>
            </w:r>
            <w:r w:rsidRPr="003C6F8B">
              <w:rPr>
                <w:rFonts w:cs="AdvGulliv-B"/>
              </w:rPr>
              <w:t>4</w:t>
            </w:r>
            <w:r>
              <w:rPr>
                <w:rFonts w:cs="AdvGulliv-B"/>
              </w:rPr>
              <w:t xml:space="preserve"> i</w:t>
            </w:r>
            <w:r w:rsidRPr="003C6F8B">
              <w:rPr>
                <w:rFonts w:cs="AdvGulliv-R"/>
              </w:rPr>
              <w:t>ndicating</w:t>
            </w:r>
            <w:r>
              <w:rPr>
                <w:rFonts w:cs="AdvGulliv-R"/>
              </w:rPr>
              <w:t xml:space="preserve"> </w:t>
            </w:r>
            <w:r w:rsidRPr="003C6F8B">
              <w:rPr>
                <w:rFonts w:cs="AdvGulliv-R"/>
              </w:rPr>
              <w:t>that the side chains of the residues take part in the inhibitor</w:t>
            </w:r>
            <w:r>
              <w:rPr>
                <w:rFonts w:cs="AdvGulliv-R"/>
              </w:rPr>
              <w:t xml:space="preserve"> </w:t>
            </w:r>
            <w:r w:rsidRPr="003C6F8B">
              <w:rPr>
                <w:rFonts w:cs="AdvGulliv-R"/>
              </w:rPr>
              <w:t>interaction.</w:t>
            </w:r>
          </w:p>
          <w:p w:rsidR="00782069" w:rsidRDefault="00685ECE" w:rsidP="00782069">
            <w:pPr>
              <w:autoSpaceDE w:val="0"/>
              <w:autoSpaceDN w:val="0"/>
              <w:adjustRightInd w:val="0"/>
              <w:spacing w:after="0" w:line="240" w:lineRule="auto"/>
              <w:rPr>
                <w:rFonts w:ascii="AdvGulliv-R" w:hAnsi="AdvGulliv-R" w:cs="AdvGulliv-R"/>
                <w:sz w:val="16"/>
                <w:szCs w:val="16"/>
              </w:rPr>
            </w:pPr>
            <w:r>
              <w:rPr>
                <w:noProof/>
              </w:rPr>
              <w:lastRenderedPageBreak/>
              <w:t xml:space="preserve">Compound 4: </w:t>
            </w:r>
            <w:bookmarkStart w:id="0" w:name="_GoBack"/>
            <w:bookmarkEnd w:id="0"/>
            <w:r w:rsidR="00782069">
              <w:rPr>
                <w:noProof/>
              </w:rPr>
              <w:drawing>
                <wp:inline distT="0" distB="0" distL="0" distR="0" wp14:anchorId="171EEE28" wp14:editId="18A3357F">
                  <wp:extent cx="1162050" cy="5946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62050" cy="594664"/>
                          </a:xfrm>
                          <a:prstGeom prst="rect">
                            <a:avLst/>
                          </a:prstGeom>
                        </pic:spPr>
                      </pic:pic>
                    </a:graphicData>
                  </a:graphic>
                </wp:inline>
              </w:drawing>
            </w:r>
            <w:r w:rsidR="00782069">
              <w:rPr>
                <w:noProof/>
              </w:rPr>
              <w:t xml:space="preserve"> </w:t>
            </w:r>
            <w:r w:rsidR="00782069">
              <w:rPr>
                <w:noProof/>
              </w:rPr>
              <w:drawing>
                <wp:inline distT="0" distB="0" distL="0" distR="0" wp14:anchorId="48480F1F" wp14:editId="0F78E4C4">
                  <wp:extent cx="581025" cy="1956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1025" cy="195651"/>
                          </a:xfrm>
                          <a:prstGeom prst="rect">
                            <a:avLst/>
                          </a:prstGeom>
                        </pic:spPr>
                      </pic:pic>
                    </a:graphicData>
                  </a:graphic>
                </wp:inline>
              </w:drawing>
            </w:r>
            <w:r w:rsidR="00782069">
              <w:rPr>
                <w:rFonts w:ascii="AdvGulliv-R" w:hAnsi="AdvGulliv-R" w:cs="AdvGulliv-R"/>
                <w:sz w:val="16"/>
                <w:szCs w:val="16"/>
              </w:rPr>
              <w:t xml:space="preserve"> </w:t>
            </w:r>
          </w:p>
          <w:p w:rsidR="00782069" w:rsidRPr="00BD6D3B" w:rsidRDefault="00782069" w:rsidP="00782069">
            <w:pPr>
              <w:autoSpaceDE w:val="0"/>
              <w:autoSpaceDN w:val="0"/>
              <w:adjustRightInd w:val="0"/>
              <w:spacing w:after="0" w:line="240" w:lineRule="auto"/>
              <w:rPr>
                <w:rFonts w:ascii="Calibri" w:eastAsia="Times New Roman" w:hAnsi="Calibri" w:cs="Times New Roman"/>
                <w:color w:val="000000"/>
              </w:rPr>
            </w:pPr>
            <w:r w:rsidRPr="00782069">
              <w:rPr>
                <w:rFonts w:cs="AdvGulliv-R"/>
              </w:rPr>
              <w:t>The compounds were predicted to bind to</w:t>
            </w:r>
            <w:r>
              <w:rPr>
                <w:rFonts w:cs="AdvGulliv-R"/>
              </w:rPr>
              <w:t xml:space="preserve"> the C and D pockets of SIRT1</w:t>
            </w:r>
          </w:p>
        </w:tc>
        <w:tc>
          <w:tcPr>
            <w:tcW w:w="4896" w:type="dxa"/>
            <w:vMerge w:val="restart"/>
            <w:tcBorders>
              <w:top w:val="single" w:sz="4" w:space="0" w:color="auto"/>
              <w:left w:val="single" w:sz="4" w:space="0" w:color="auto"/>
              <w:right w:val="single" w:sz="4" w:space="0" w:color="auto"/>
            </w:tcBorders>
            <w:shd w:val="clear" w:color="auto" w:fill="auto"/>
            <w:vAlign w:val="center"/>
          </w:tcPr>
          <w:p w:rsidR="00782069" w:rsidRPr="00782069" w:rsidRDefault="00782069" w:rsidP="00782069">
            <w:pPr>
              <w:autoSpaceDE w:val="0"/>
              <w:autoSpaceDN w:val="0"/>
              <w:adjustRightInd w:val="0"/>
              <w:spacing w:after="0" w:line="240" w:lineRule="auto"/>
              <w:rPr>
                <w:rFonts w:cs="AdvGulliv-B"/>
              </w:rPr>
            </w:pPr>
            <w:r w:rsidRPr="00782069">
              <w:rPr>
                <w:rFonts w:eastAsia="Times New Roman" w:cs="Times New Roman"/>
                <w:color w:val="000000"/>
              </w:rPr>
              <w:lastRenderedPageBreak/>
              <w:t xml:space="preserve">Wu, J. Li, J. Xu, MH. Liu, D. </w:t>
            </w:r>
            <w:r>
              <w:rPr>
                <w:rFonts w:eastAsia="Times New Roman" w:cs="Times New Roman"/>
                <w:color w:val="000000"/>
              </w:rPr>
              <w:t xml:space="preserve">(2014) </w:t>
            </w:r>
            <w:r w:rsidRPr="00782069">
              <w:rPr>
                <w:rFonts w:cs="AdvGulliv-B"/>
              </w:rPr>
              <w:t>Structure–activity relationship and interaction studies of new SIRT1</w:t>
            </w:r>
          </w:p>
          <w:p w:rsidR="00782069" w:rsidRPr="00782069" w:rsidRDefault="00782069" w:rsidP="00782069">
            <w:pPr>
              <w:autoSpaceDE w:val="0"/>
              <w:autoSpaceDN w:val="0"/>
              <w:adjustRightInd w:val="0"/>
              <w:spacing w:after="0" w:line="240" w:lineRule="auto"/>
              <w:rPr>
                <w:rFonts w:cs="AdvGulliv-B"/>
              </w:rPr>
            </w:pPr>
            <w:r w:rsidRPr="00782069">
              <w:rPr>
                <w:rFonts w:cs="AdvGulliv-B"/>
              </w:rPr>
              <w:t>inhibitors with the scaffold of 3-(furan-2-yl)-[1,2,4]</w:t>
            </w:r>
            <w:proofErr w:type="spellStart"/>
            <w:r w:rsidRPr="00782069">
              <w:rPr>
                <w:rFonts w:cs="AdvGulliv-B"/>
              </w:rPr>
              <w:t>triazolo</w:t>
            </w:r>
            <w:proofErr w:type="spellEnd"/>
            <w:r>
              <w:rPr>
                <w:rFonts w:cs="AdvGulliv-B"/>
              </w:rPr>
              <w:t>[3,4-b][1,3,4]</w:t>
            </w:r>
            <w:proofErr w:type="spellStart"/>
            <w:r>
              <w:rPr>
                <w:rFonts w:cs="AdvGulliv-B"/>
              </w:rPr>
              <w:t>thiadiazole</w:t>
            </w:r>
            <w:proofErr w:type="spellEnd"/>
            <w:r>
              <w:rPr>
                <w:rFonts w:cs="AdvGulliv-B"/>
              </w:rPr>
              <w:t xml:space="preserve">. </w:t>
            </w:r>
            <w:proofErr w:type="spellStart"/>
            <w:r>
              <w:rPr>
                <w:rFonts w:cs="AdvGulliv-B"/>
              </w:rPr>
              <w:t>Bioorg</w:t>
            </w:r>
            <w:proofErr w:type="spellEnd"/>
            <w:r>
              <w:rPr>
                <w:rFonts w:cs="AdvGulliv-B"/>
              </w:rPr>
              <w:t xml:space="preserve">. &amp; Med. </w:t>
            </w:r>
            <w:proofErr w:type="spellStart"/>
            <w:r>
              <w:rPr>
                <w:rFonts w:cs="AdvGulliv-B"/>
              </w:rPr>
              <w:lastRenderedPageBreak/>
              <w:t>Che</w:t>
            </w:r>
            <w:proofErr w:type="spellEnd"/>
            <w:r>
              <w:rPr>
                <w:rFonts w:cs="AdvGulliv-B"/>
              </w:rPr>
              <w:t>. Lett 24, 3050-3056.</w:t>
            </w:r>
          </w:p>
          <w:p w:rsidR="00782069" w:rsidRPr="00A06AD9" w:rsidRDefault="00782069" w:rsidP="00782069">
            <w:pPr>
              <w:spacing w:after="0" w:line="240" w:lineRule="auto"/>
              <w:rPr>
                <w:rFonts w:ascii="Calibri" w:eastAsia="Times New Roman" w:hAnsi="Calibri" w:cs="Times New Roman"/>
                <w:color w:val="000000"/>
              </w:rPr>
            </w:pPr>
          </w:p>
        </w:tc>
      </w:tr>
      <w:tr w:rsidR="00782069" w:rsidRPr="00BD6D3B" w:rsidTr="00CD5495">
        <w:trPr>
          <w:trHeight w:val="615"/>
        </w:trPr>
        <w:tc>
          <w:tcPr>
            <w:tcW w:w="959" w:type="dxa"/>
            <w:vMerge/>
            <w:tcBorders>
              <w:left w:val="single" w:sz="4" w:space="0" w:color="auto"/>
              <w:right w:val="single" w:sz="4" w:space="0" w:color="auto"/>
            </w:tcBorders>
            <w:shd w:val="clear" w:color="auto" w:fill="auto"/>
            <w:noWrap/>
            <w:vAlign w:val="center"/>
          </w:tcPr>
          <w:p w:rsidR="00782069" w:rsidRDefault="00782069"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069" w:rsidRPr="00A06AD9" w:rsidRDefault="00782069" w:rsidP="00A06AD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I347A</w:t>
            </w:r>
          </w:p>
        </w:tc>
        <w:tc>
          <w:tcPr>
            <w:tcW w:w="7826" w:type="dxa"/>
            <w:gridSpan w:val="4"/>
            <w:vMerge/>
            <w:tcBorders>
              <w:left w:val="single" w:sz="4" w:space="0" w:color="auto"/>
              <w:right w:val="single" w:sz="4" w:space="0" w:color="auto"/>
            </w:tcBorders>
            <w:shd w:val="clear" w:color="auto" w:fill="auto"/>
            <w:vAlign w:val="center"/>
          </w:tcPr>
          <w:p w:rsidR="00782069" w:rsidRPr="00BD6D3B" w:rsidRDefault="00782069" w:rsidP="00C92B6A">
            <w:pPr>
              <w:pStyle w:val="ListParagraph"/>
              <w:numPr>
                <w:ilvl w:val="0"/>
                <w:numId w:val="4"/>
              </w:numPr>
              <w:spacing w:after="0" w:line="240" w:lineRule="auto"/>
              <w:ind w:left="162" w:hanging="162"/>
              <w:rPr>
                <w:rFonts w:ascii="Calibri" w:eastAsia="Times New Roman" w:hAnsi="Calibri" w:cs="Times New Roman"/>
                <w:color w:val="000000"/>
              </w:rPr>
            </w:pPr>
          </w:p>
        </w:tc>
        <w:tc>
          <w:tcPr>
            <w:tcW w:w="4896" w:type="dxa"/>
            <w:vMerge/>
            <w:tcBorders>
              <w:left w:val="single" w:sz="4" w:space="0" w:color="auto"/>
              <w:right w:val="single" w:sz="4" w:space="0" w:color="auto"/>
            </w:tcBorders>
            <w:shd w:val="clear" w:color="auto" w:fill="auto"/>
            <w:vAlign w:val="center"/>
          </w:tcPr>
          <w:p w:rsidR="00782069" w:rsidRPr="00A06AD9" w:rsidRDefault="00782069" w:rsidP="00A06AD9">
            <w:pPr>
              <w:spacing w:after="0" w:line="240" w:lineRule="auto"/>
              <w:rPr>
                <w:rFonts w:ascii="Calibri" w:eastAsia="Times New Roman" w:hAnsi="Calibri" w:cs="Times New Roman"/>
                <w:color w:val="000000"/>
              </w:rPr>
            </w:pPr>
          </w:p>
        </w:tc>
      </w:tr>
      <w:tr w:rsidR="00782069" w:rsidRPr="00BD6D3B" w:rsidTr="00CD5495">
        <w:trPr>
          <w:trHeight w:val="615"/>
        </w:trPr>
        <w:tc>
          <w:tcPr>
            <w:tcW w:w="959" w:type="dxa"/>
            <w:vMerge/>
            <w:tcBorders>
              <w:left w:val="single" w:sz="4" w:space="0" w:color="auto"/>
              <w:bottom w:val="single" w:sz="4" w:space="0" w:color="auto"/>
              <w:right w:val="single" w:sz="4" w:space="0" w:color="auto"/>
            </w:tcBorders>
            <w:shd w:val="clear" w:color="auto" w:fill="auto"/>
            <w:noWrap/>
            <w:vAlign w:val="center"/>
          </w:tcPr>
          <w:p w:rsidR="00782069" w:rsidRPr="00A06AD9" w:rsidRDefault="00782069"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069" w:rsidRPr="00A06AD9" w:rsidRDefault="00782069" w:rsidP="00A06AD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F414A</w:t>
            </w:r>
          </w:p>
        </w:tc>
        <w:tc>
          <w:tcPr>
            <w:tcW w:w="7826" w:type="dxa"/>
            <w:gridSpan w:val="4"/>
            <w:vMerge/>
            <w:tcBorders>
              <w:left w:val="single" w:sz="4" w:space="0" w:color="auto"/>
              <w:bottom w:val="single" w:sz="4" w:space="0" w:color="auto"/>
              <w:right w:val="single" w:sz="4" w:space="0" w:color="auto"/>
            </w:tcBorders>
            <w:shd w:val="clear" w:color="auto" w:fill="auto"/>
            <w:vAlign w:val="center"/>
          </w:tcPr>
          <w:p w:rsidR="00782069" w:rsidRPr="00BD6D3B" w:rsidRDefault="00782069" w:rsidP="00C92B6A">
            <w:pPr>
              <w:pStyle w:val="ListParagraph"/>
              <w:numPr>
                <w:ilvl w:val="0"/>
                <w:numId w:val="4"/>
              </w:numPr>
              <w:spacing w:after="0" w:line="240" w:lineRule="auto"/>
              <w:ind w:left="162" w:hanging="162"/>
              <w:rPr>
                <w:rFonts w:ascii="Calibri" w:eastAsia="Times New Roman" w:hAnsi="Calibri" w:cs="Times New Roman"/>
                <w:color w:val="000000"/>
              </w:rPr>
            </w:pPr>
          </w:p>
        </w:tc>
        <w:tc>
          <w:tcPr>
            <w:tcW w:w="4896" w:type="dxa"/>
            <w:vMerge/>
            <w:tcBorders>
              <w:left w:val="single" w:sz="4" w:space="0" w:color="auto"/>
              <w:bottom w:val="single" w:sz="4" w:space="0" w:color="auto"/>
              <w:right w:val="single" w:sz="4" w:space="0" w:color="auto"/>
            </w:tcBorders>
            <w:shd w:val="clear" w:color="auto" w:fill="auto"/>
            <w:vAlign w:val="center"/>
          </w:tcPr>
          <w:p w:rsidR="00782069" w:rsidRPr="00A06AD9" w:rsidRDefault="00782069" w:rsidP="00A06AD9">
            <w:pPr>
              <w:spacing w:after="0" w:line="240" w:lineRule="auto"/>
              <w:rPr>
                <w:rFonts w:ascii="Calibri" w:eastAsia="Times New Roman" w:hAnsi="Calibri" w:cs="Times New Roman"/>
                <w:color w:val="000000"/>
              </w:rPr>
            </w:pPr>
          </w:p>
        </w:tc>
      </w:tr>
      <w:tr w:rsidR="00366C6F" w:rsidRPr="00BD6D3B" w:rsidTr="00EF1CA3">
        <w:trPr>
          <w:trHeight w:val="615"/>
        </w:trPr>
        <w:tc>
          <w:tcPr>
            <w:tcW w:w="959" w:type="dxa"/>
            <w:vMerge w:val="restart"/>
            <w:tcBorders>
              <w:top w:val="single" w:sz="4" w:space="0" w:color="auto"/>
              <w:left w:val="single" w:sz="4" w:space="0" w:color="auto"/>
              <w:right w:val="single" w:sz="4" w:space="0" w:color="auto"/>
            </w:tcBorders>
            <w:shd w:val="clear" w:color="auto" w:fill="auto"/>
            <w:noWrap/>
            <w:vAlign w:val="center"/>
            <w:hideMark/>
          </w:tcPr>
          <w:p w:rsidR="00366C6F" w:rsidRPr="00A06AD9" w:rsidRDefault="00366C6F"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lastRenderedPageBreak/>
              <w:t>SIRT2</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C6F" w:rsidRPr="00A06AD9" w:rsidRDefault="00366C6F"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H187A</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6C6F" w:rsidRPr="00BD6D3B" w:rsidRDefault="00366C6F" w:rsidP="00C92B6A">
            <w:pPr>
              <w:pStyle w:val="ListParagraph"/>
              <w:numPr>
                <w:ilvl w:val="0"/>
                <w:numId w:val="4"/>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Displayed ~3000-fold lower catalytic efficiency compared with wild type enzyme.</w:t>
            </w:r>
          </w:p>
          <w:p w:rsidR="00366C6F" w:rsidRPr="00BD6D3B" w:rsidRDefault="00366C6F" w:rsidP="00C92B6A">
            <w:pPr>
              <w:pStyle w:val="ListParagraph"/>
              <w:numPr>
                <w:ilvl w:val="0"/>
                <w:numId w:val="4"/>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 xml:space="preserve">Used as control to ensure any observed effects were due to the catalytic activity of enzyme. </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C6F" w:rsidRPr="00A06AD9" w:rsidRDefault="00366C6F" w:rsidP="00A06AD9">
            <w:pPr>
              <w:spacing w:after="0" w:line="240" w:lineRule="auto"/>
              <w:rPr>
                <w:rFonts w:ascii="Calibri" w:eastAsia="Times New Roman" w:hAnsi="Calibri" w:cs="Times New Roman"/>
                <w:color w:val="000000"/>
              </w:rPr>
            </w:pPr>
            <w:proofErr w:type="spellStart"/>
            <w:r w:rsidRPr="00A06AD9">
              <w:rPr>
                <w:rFonts w:ascii="Calibri" w:eastAsia="Times New Roman" w:hAnsi="Calibri" w:cs="Times New Roman"/>
                <w:color w:val="000000"/>
              </w:rPr>
              <w:t>Borra</w:t>
            </w:r>
            <w:proofErr w:type="spellEnd"/>
            <w:r w:rsidRPr="00A06AD9">
              <w:rPr>
                <w:rFonts w:ascii="Calibri" w:eastAsia="Times New Roman" w:hAnsi="Calibri" w:cs="Times New Roman"/>
                <w:color w:val="000000"/>
              </w:rPr>
              <w:t xml:space="preserve">, M.T. O’Neill, F.J. Jackson, M.D. Marshall, B. </w:t>
            </w:r>
            <w:proofErr w:type="spellStart"/>
            <w:r w:rsidRPr="00A06AD9">
              <w:rPr>
                <w:rFonts w:ascii="Calibri" w:eastAsia="Times New Roman" w:hAnsi="Calibri" w:cs="Times New Roman"/>
                <w:color w:val="000000"/>
              </w:rPr>
              <w:t>Verdin</w:t>
            </w:r>
            <w:proofErr w:type="spellEnd"/>
            <w:r w:rsidRPr="00A06AD9">
              <w:rPr>
                <w:rFonts w:ascii="Calibri" w:eastAsia="Times New Roman" w:hAnsi="Calibri" w:cs="Times New Roman"/>
                <w:color w:val="000000"/>
              </w:rPr>
              <w:t xml:space="preserve">, E. Foltz, K.R. </w:t>
            </w:r>
            <w:proofErr w:type="spellStart"/>
            <w:r w:rsidRPr="00A06AD9">
              <w:rPr>
                <w:rFonts w:ascii="Calibri" w:eastAsia="Times New Roman" w:hAnsi="Calibri" w:cs="Times New Roman"/>
                <w:color w:val="000000"/>
              </w:rPr>
              <w:t>Denu</w:t>
            </w:r>
            <w:proofErr w:type="spellEnd"/>
            <w:r w:rsidRPr="00A06AD9">
              <w:rPr>
                <w:rFonts w:ascii="Calibri" w:eastAsia="Times New Roman" w:hAnsi="Calibri" w:cs="Times New Roman"/>
                <w:color w:val="000000"/>
              </w:rPr>
              <w:t>, J.M. (2002) Conserved enzymatic production and biological effect of O-acetyl-ADP-ribose by silent information regulator 2- like NAD-dependent deacetylases. J. Biol. Chem. 277, 12632-12641.</w:t>
            </w:r>
          </w:p>
        </w:tc>
      </w:tr>
      <w:tr w:rsidR="00366C6F" w:rsidRPr="00BD6D3B" w:rsidTr="004E1155">
        <w:trPr>
          <w:trHeight w:val="615"/>
        </w:trPr>
        <w:tc>
          <w:tcPr>
            <w:tcW w:w="959" w:type="dxa"/>
            <w:vMerge/>
            <w:tcBorders>
              <w:left w:val="single" w:sz="4" w:space="0" w:color="auto"/>
              <w:right w:val="single" w:sz="4" w:space="0" w:color="auto"/>
            </w:tcBorders>
            <w:shd w:val="clear" w:color="auto" w:fill="auto"/>
            <w:noWrap/>
            <w:vAlign w:val="center"/>
            <w:hideMark/>
          </w:tcPr>
          <w:p w:rsidR="00366C6F" w:rsidRPr="00A06AD9" w:rsidRDefault="00366C6F"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C6F" w:rsidRPr="00A06AD9" w:rsidRDefault="00366C6F"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H171Y</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6C6F" w:rsidRPr="00BD6D3B" w:rsidRDefault="00366C6F" w:rsidP="00C92B6A">
            <w:pPr>
              <w:pStyle w:val="ListParagraph"/>
              <w:numPr>
                <w:ilvl w:val="0"/>
                <w:numId w:val="5"/>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Abolishes its enzymatic activity</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C6F" w:rsidRPr="00A06AD9" w:rsidRDefault="00366C6F" w:rsidP="00A06AD9">
            <w:pPr>
              <w:spacing w:after="0" w:line="240" w:lineRule="auto"/>
              <w:rPr>
                <w:rFonts w:ascii="Calibri" w:eastAsia="Times New Roman" w:hAnsi="Calibri" w:cs="Times New Roman"/>
                <w:color w:val="000000"/>
              </w:rPr>
            </w:pPr>
            <w:r w:rsidRPr="00A06AD9">
              <w:rPr>
                <w:rFonts w:ascii="Calibri" w:eastAsia="Times New Roman" w:hAnsi="Calibri" w:cs="Times New Roman"/>
                <w:color w:val="000000"/>
              </w:rPr>
              <w:t xml:space="preserve">Frye, R.A. (1999). Characterization of five human </w:t>
            </w:r>
            <w:proofErr w:type="spellStart"/>
            <w:r w:rsidRPr="00A06AD9">
              <w:rPr>
                <w:rFonts w:ascii="Calibri" w:eastAsia="Times New Roman" w:hAnsi="Calibri" w:cs="Times New Roman"/>
                <w:color w:val="000000"/>
              </w:rPr>
              <w:t>cDNAs</w:t>
            </w:r>
            <w:proofErr w:type="spellEnd"/>
            <w:r w:rsidRPr="00A06AD9">
              <w:rPr>
                <w:rFonts w:ascii="Calibri" w:eastAsia="Times New Roman" w:hAnsi="Calibri" w:cs="Times New Roman"/>
                <w:color w:val="000000"/>
              </w:rPr>
              <w:t xml:space="preserve"> with homology to the yeast SIR2 gene: Sir2-like proteins (</w:t>
            </w:r>
            <w:proofErr w:type="spellStart"/>
            <w:r w:rsidRPr="00A06AD9">
              <w:rPr>
                <w:rFonts w:ascii="Calibri" w:eastAsia="Times New Roman" w:hAnsi="Calibri" w:cs="Times New Roman"/>
                <w:color w:val="000000"/>
              </w:rPr>
              <w:t>sirtuins</w:t>
            </w:r>
            <w:proofErr w:type="spellEnd"/>
            <w:r w:rsidRPr="00A06AD9">
              <w:rPr>
                <w:rFonts w:ascii="Calibri" w:eastAsia="Times New Roman" w:hAnsi="Calibri" w:cs="Times New Roman"/>
                <w:color w:val="000000"/>
              </w:rPr>
              <w:t>) metabolize NAD and may have protein ADP-</w:t>
            </w:r>
            <w:proofErr w:type="spellStart"/>
            <w:r w:rsidRPr="00A06AD9">
              <w:rPr>
                <w:rFonts w:ascii="Calibri" w:eastAsia="Times New Roman" w:hAnsi="Calibri" w:cs="Times New Roman"/>
                <w:color w:val="000000"/>
              </w:rPr>
              <w:t>ribosyltransferase</w:t>
            </w:r>
            <w:proofErr w:type="spellEnd"/>
            <w:r w:rsidRPr="00A06AD9">
              <w:rPr>
                <w:rFonts w:ascii="Calibri" w:eastAsia="Times New Roman" w:hAnsi="Calibri" w:cs="Times New Roman"/>
                <w:color w:val="000000"/>
              </w:rPr>
              <w:t xml:space="preserve"> activity. </w:t>
            </w:r>
            <w:proofErr w:type="spellStart"/>
            <w:r w:rsidRPr="00A06AD9">
              <w:rPr>
                <w:rFonts w:ascii="Calibri" w:eastAsia="Times New Roman" w:hAnsi="Calibri" w:cs="Times New Roman"/>
                <w:color w:val="000000"/>
              </w:rPr>
              <w:t>Biochem</w:t>
            </w:r>
            <w:proofErr w:type="spellEnd"/>
            <w:r w:rsidRPr="00A06AD9">
              <w:rPr>
                <w:rFonts w:ascii="Calibri" w:eastAsia="Times New Roman" w:hAnsi="Calibri" w:cs="Times New Roman"/>
                <w:color w:val="000000"/>
              </w:rPr>
              <w:t xml:space="preserve">. </w:t>
            </w:r>
            <w:proofErr w:type="spellStart"/>
            <w:r w:rsidRPr="00A06AD9">
              <w:rPr>
                <w:rFonts w:ascii="Calibri" w:eastAsia="Times New Roman" w:hAnsi="Calibri" w:cs="Times New Roman"/>
                <w:color w:val="000000"/>
              </w:rPr>
              <w:t>Biophys</w:t>
            </w:r>
            <w:proofErr w:type="spellEnd"/>
            <w:r w:rsidRPr="00A06AD9">
              <w:rPr>
                <w:rFonts w:ascii="Calibri" w:eastAsia="Times New Roman" w:hAnsi="Calibri" w:cs="Times New Roman"/>
                <w:color w:val="000000"/>
              </w:rPr>
              <w:t xml:space="preserve">. Res. </w:t>
            </w:r>
            <w:proofErr w:type="spellStart"/>
            <w:r w:rsidRPr="00A06AD9">
              <w:rPr>
                <w:rFonts w:ascii="Calibri" w:eastAsia="Times New Roman" w:hAnsi="Calibri" w:cs="Times New Roman"/>
                <w:color w:val="000000"/>
              </w:rPr>
              <w:t>Commun</w:t>
            </w:r>
            <w:proofErr w:type="spellEnd"/>
            <w:r w:rsidRPr="00A06AD9">
              <w:rPr>
                <w:rFonts w:ascii="Calibri" w:eastAsia="Times New Roman" w:hAnsi="Calibri" w:cs="Times New Roman"/>
                <w:color w:val="000000"/>
              </w:rPr>
              <w:t>. 260, 273–279.</w:t>
            </w:r>
          </w:p>
        </w:tc>
      </w:tr>
      <w:tr w:rsidR="00366C6F" w:rsidRPr="00BD6D3B" w:rsidTr="004E1155">
        <w:trPr>
          <w:trHeight w:val="615"/>
        </w:trPr>
        <w:tc>
          <w:tcPr>
            <w:tcW w:w="959" w:type="dxa"/>
            <w:vMerge/>
            <w:tcBorders>
              <w:left w:val="single" w:sz="4" w:space="0" w:color="auto"/>
              <w:right w:val="single" w:sz="4" w:space="0" w:color="auto"/>
            </w:tcBorders>
            <w:shd w:val="clear" w:color="auto" w:fill="auto"/>
            <w:noWrap/>
            <w:vAlign w:val="center"/>
          </w:tcPr>
          <w:p w:rsidR="00366C6F" w:rsidRPr="00A06AD9" w:rsidRDefault="00366C6F"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C6F" w:rsidRPr="00A06AD9" w:rsidRDefault="00366C6F" w:rsidP="00A06AD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Q167A</w:t>
            </w:r>
          </w:p>
        </w:tc>
        <w:tc>
          <w:tcPr>
            <w:tcW w:w="7826" w:type="dxa"/>
            <w:gridSpan w:val="4"/>
            <w:vMerge w:val="restart"/>
            <w:tcBorders>
              <w:top w:val="single" w:sz="4" w:space="0" w:color="auto"/>
              <w:left w:val="single" w:sz="4" w:space="0" w:color="auto"/>
              <w:right w:val="single" w:sz="4" w:space="0" w:color="auto"/>
            </w:tcBorders>
            <w:shd w:val="clear" w:color="auto" w:fill="auto"/>
            <w:vAlign w:val="center"/>
          </w:tcPr>
          <w:p w:rsidR="00366C6F" w:rsidRPr="00BD6D3B" w:rsidRDefault="00366C6F" w:rsidP="00C92B6A">
            <w:pPr>
              <w:pStyle w:val="ListParagraph"/>
              <w:numPr>
                <w:ilvl w:val="0"/>
                <w:numId w:val="5"/>
              </w:numPr>
              <w:spacing w:after="0" w:line="240" w:lineRule="auto"/>
              <w:ind w:left="162" w:hanging="162"/>
              <w:rPr>
                <w:rFonts w:ascii="Calibri" w:eastAsia="Times New Roman" w:hAnsi="Calibri" w:cs="Times New Roman"/>
                <w:color w:val="000000"/>
              </w:rPr>
            </w:pPr>
            <w:r>
              <w:rPr>
                <w:rFonts w:ascii="Calibri" w:eastAsia="Times New Roman" w:hAnsi="Calibri" w:cs="Times New Roman"/>
                <w:color w:val="000000"/>
              </w:rPr>
              <w:t>Reduced the SIRT2 histone deacetylase activity, B site</w:t>
            </w:r>
          </w:p>
        </w:tc>
        <w:tc>
          <w:tcPr>
            <w:tcW w:w="4896" w:type="dxa"/>
            <w:vMerge w:val="restart"/>
            <w:tcBorders>
              <w:top w:val="single" w:sz="4" w:space="0" w:color="auto"/>
              <w:left w:val="single" w:sz="4" w:space="0" w:color="auto"/>
              <w:right w:val="single" w:sz="4" w:space="0" w:color="auto"/>
            </w:tcBorders>
            <w:shd w:val="clear" w:color="auto" w:fill="auto"/>
            <w:vAlign w:val="center"/>
          </w:tcPr>
          <w:p w:rsidR="00366C6F" w:rsidRPr="00A06AD9" w:rsidRDefault="00366C6F" w:rsidP="00D50383">
            <w:pPr>
              <w:autoSpaceDE w:val="0"/>
              <w:autoSpaceDN w:val="0"/>
              <w:adjustRightInd w:val="0"/>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Fi</w:t>
            </w:r>
            <w:r w:rsidRPr="00D50383">
              <w:rPr>
                <w:rFonts w:eastAsia="Times New Roman" w:cs="Times New Roman"/>
                <w:color w:val="000000"/>
              </w:rPr>
              <w:t>nnin</w:t>
            </w:r>
            <w:proofErr w:type="spellEnd"/>
            <w:r w:rsidRPr="00D50383">
              <w:rPr>
                <w:rFonts w:eastAsia="Times New Roman" w:cs="Times New Roman"/>
                <w:color w:val="000000"/>
              </w:rPr>
              <w:t xml:space="preserve">, M.S. </w:t>
            </w:r>
            <w:proofErr w:type="spellStart"/>
            <w:r w:rsidRPr="00D50383">
              <w:rPr>
                <w:rFonts w:eastAsia="Times New Roman" w:cs="Times New Roman"/>
                <w:color w:val="000000"/>
              </w:rPr>
              <w:t>Donigian</w:t>
            </w:r>
            <w:proofErr w:type="spellEnd"/>
            <w:r w:rsidRPr="00D50383">
              <w:rPr>
                <w:rFonts w:eastAsia="Times New Roman" w:cs="Times New Roman"/>
                <w:color w:val="000000"/>
              </w:rPr>
              <w:t xml:space="preserve">, J.R. </w:t>
            </w:r>
            <w:proofErr w:type="spellStart"/>
            <w:r w:rsidRPr="00D50383">
              <w:rPr>
                <w:rFonts w:eastAsia="Times New Roman" w:cs="Times New Roman"/>
                <w:color w:val="000000"/>
              </w:rPr>
              <w:t>Pavletich</w:t>
            </w:r>
            <w:proofErr w:type="spellEnd"/>
            <w:r w:rsidRPr="00D50383">
              <w:rPr>
                <w:rFonts w:eastAsia="Times New Roman" w:cs="Times New Roman"/>
                <w:color w:val="000000"/>
              </w:rPr>
              <w:t xml:space="preserve">, N.P. (2001) </w:t>
            </w:r>
            <w:r w:rsidRPr="00D50383">
              <w:rPr>
                <w:rFonts w:cs="Frutiger-Bold"/>
                <w:bCs/>
              </w:rPr>
              <w:t>Structure of the histone</w:t>
            </w:r>
            <w:r>
              <w:rPr>
                <w:rFonts w:cs="Frutiger-Bold"/>
                <w:bCs/>
              </w:rPr>
              <w:t xml:space="preserve"> </w:t>
            </w:r>
            <w:r w:rsidRPr="00D50383">
              <w:rPr>
                <w:rFonts w:cs="Frutiger-Bold"/>
                <w:bCs/>
              </w:rPr>
              <w:t>deacetylase SIRT2</w:t>
            </w:r>
            <w:r>
              <w:rPr>
                <w:rFonts w:cs="Frutiger-Bold"/>
                <w:bCs/>
              </w:rPr>
              <w:t>. Nature Structural Biology. 8, 621-625.</w:t>
            </w:r>
          </w:p>
        </w:tc>
      </w:tr>
      <w:tr w:rsidR="00366C6F" w:rsidRPr="00BD6D3B" w:rsidTr="004E1155">
        <w:trPr>
          <w:trHeight w:val="615"/>
        </w:trPr>
        <w:tc>
          <w:tcPr>
            <w:tcW w:w="959" w:type="dxa"/>
            <w:vMerge/>
            <w:tcBorders>
              <w:left w:val="single" w:sz="4" w:space="0" w:color="auto"/>
              <w:right w:val="single" w:sz="4" w:space="0" w:color="auto"/>
            </w:tcBorders>
            <w:shd w:val="clear" w:color="auto" w:fill="auto"/>
            <w:noWrap/>
            <w:vAlign w:val="center"/>
          </w:tcPr>
          <w:p w:rsidR="00366C6F" w:rsidRPr="00A06AD9" w:rsidRDefault="00366C6F"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C6F" w:rsidRPr="00A06AD9" w:rsidRDefault="00366C6F" w:rsidP="00A06AD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H187A</w:t>
            </w:r>
          </w:p>
        </w:tc>
        <w:tc>
          <w:tcPr>
            <w:tcW w:w="7826" w:type="dxa"/>
            <w:gridSpan w:val="4"/>
            <w:vMerge/>
            <w:tcBorders>
              <w:left w:val="single" w:sz="4" w:space="0" w:color="auto"/>
              <w:bottom w:val="single" w:sz="4" w:space="0" w:color="auto"/>
              <w:right w:val="single" w:sz="4" w:space="0" w:color="auto"/>
            </w:tcBorders>
            <w:shd w:val="clear" w:color="auto" w:fill="auto"/>
            <w:vAlign w:val="center"/>
          </w:tcPr>
          <w:p w:rsidR="00366C6F" w:rsidRPr="00BD6D3B" w:rsidRDefault="00366C6F" w:rsidP="00C92B6A">
            <w:pPr>
              <w:pStyle w:val="ListParagraph"/>
              <w:numPr>
                <w:ilvl w:val="0"/>
                <w:numId w:val="5"/>
              </w:numPr>
              <w:spacing w:after="0" w:line="240" w:lineRule="auto"/>
              <w:ind w:left="162" w:hanging="162"/>
              <w:rPr>
                <w:rFonts w:ascii="Calibri" w:eastAsia="Times New Roman" w:hAnsi="Calibri" w:cs="Times New Roman"/>
                <w:color w:val="000000"/>
              </w:rPr>
            </w:pPr>
          </w:p>
        </w:tc>
        <w:tc>
          <w:tcPr>
            <w:tcW w:w="4896" w:type="dxa"/>
            <w:vMerge/>
            <w:tcBorders>
              <w:left w:val="single" w:sz="4" w:space="0" w:color="auto"/>
              <w:right w:val="single" w:sz="4" w:space="0" w:color="auto"/>
            </w:tcBorders>
            <w:shd w:val="clear" w:color="auto" w:fill="auto"/>
            <w:vAlign w:val="center"/>
          </w:tcPr>
          <w:p w:rsidR="00366C6F" w:rsidRPr="00A06AD9" w:rsidRDefault="00366C6F" w:rsidP="00A06AD9">
            <w:pPr>
              <w:spacing w:after="0" w:line="240" w:lineRule="auto"/>
              <w:rPr>
                <w:rFonts w:ascii="Calibri" w:eastAsia="Times New Roman" w:hAnsi="Calibri" w:cs="Times New Roman"/>
                <w:color w:val="000000"/>
              </w:rPr>
            </w:pPr>
          </w:p>
        </w:tc>
      </w:tr>
      <w:tr w:rsidR="00366C6F" w:rsidRPr="00BD6D3B" w:rsidTr="004E1155">
        <w:trPr>
          <w:trHeight w:val="615"/>
        </w:trPr>
        <w:tc>
          <w:tcPr>
            <w:tcW w:w="959" w:type="dxa"/>
            <w:vMerge/>
            <w:tcBorders>
              <w:left w:val="single" w:sz="4" w:space="0" w:color="auto"/>
              <w:right w:val="single" w:sz="4" w:space="0" w:color="auto"/>
            </w:tcBorders>
            <w:shd w:val="clear" w:color="auto" w:fill="auto"/>
            <w:noWrap/>
            <w:vAlign w:val="center"/>
          </w:tcPr>
          <w:p w:rsidR="00366C6F" w:rsidRPr="00A06AD9" w:rsidRDefault="00366C6F"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C6F" w:rsidRDefault="00366C6F" w:rsidP="00A06AD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N168</w:t>
            </w:r>
          </w:p>
        </w:tc>
        <w:tc>
          <w:tcPr>
            <w:tcW w:w="7826" w:type="dxa"/>
            <w:gridSpan w:val="4"/>
            <w:vMerge w:val="restart"/>
            <w:tcBorders>
              <w:top w:val="single" w:sz="4" w:space="0" w:color="auto"/>
              <w:left w:val="single" w:sz="4" w:space="0" w:color="auto"/>
              <w:right w:val="single" w:sz="4" w:space="0" w:color="auto"/>
            </w:tcBorders>
            <w:shd w:val="clear" w:color="auto" w:fill="auto"/>
            <w:vAlign w:val="center"/>
          </w:tcPr>
          <w:p w:rsidR="00366C6F" w:rsidRPr="00BD6D3B" w:rsidRDefault="00366C6F" w:rsidP="00D50383">
            <w:pPr>
              <w:pStyle w:val="ListParagraph"/>
              <w:numPr>
                <w:ilvl w:val="0"/>
                <w:numId w:val="5"/>
              </w:numPr>
              <w:spacing w:after="0" w:line="240" w:lineRule="auto"/>
              <w:ind w:left="162" w:hanging="162"/>
              <w:rPr>
                <w:rFonts w:ascii="Calibri" w:eastAsia="Times New Roman" w:hAnsi="Calibri" w:cs="Times New Roman"/>
                <w:color w:val="000000"/>
              </w:rPr>
            </w:pPr>
            <w:r>
              <w:rPr>
                <w:rFonts w:ascii="Calibri" w:eastAsia="Times New Roman" w:hAnsi="Calibri" w:cs="Times New Roman"/>
                <w:color w:val="000000"/>
              </w:rPr>
              <w:t xml:space="preserve">Reduced the SIRT2 histone deacetylase activity, </w:t>
            </w:r>
            <w:r>
              <w:rPr>
                <w:rFonts w:ascii="Calibri" w:eastAsia="Times New Roman" w:hAnsi="Calibri" w:cs="Times New Roman"/>
                <w:color w:val="000000"/>
              </w:rPr>
              <w:t>C</w:t>
            </w:r>
            <w:r>
              <w:rPr>
                <w:rFonts w:ascii="Calibri" w:eastAsia="Times New Roman" w:hAnsi="Calibri" w:cs="Times New Roman"/>
                <w:color w:val="000000"/>
              </w:rPr>
              <w:t xml:space="preserve"> site</w:t>
            </w:r>
          </w:p>
        </w:tc>
        <w:tc>
          <w:tcPr>
            <w:tcW w:w="4896" w:type="dxa"/>
            <w:vMerge/>
            <w:tcBorders>
              <w:left w:val="single" w:sz="4" w:space="0" w:color="auto"/>
              <w:right w:val="single" w:sz="4" w:space="0" w:color="auto"/>
            </w:tcBorders>
            <w:shd w:val="clear" w:color="auto" w:fill="auto"/>
            <w:vAlign w:val="center"/>
          </w:tcPr>
          <w:p w:rsidR="00366C6F" w:rsidRPr="00A06AD9" w:rsidRDefault="00366C6F" w:rsidP="00A06AD9">
            <w:pPr>
              <w:spacing w:after="0" w:line="240" w:lineRule="auto"/>
              <w:rPr>
                <w:rFonts w:ascii="Calibri" w:eastAsia="Times New Roman" w:hAnsi="Calibri" w:cs="Times New Roman"/>
                <w:color w:val="000000"/>
              </w:rPr>
            </w:pPr>
          </w:p>
        </w:tc>
      </w:tr>
      <w:tr w:rsidR="00366C6F" w:rsidRPr="00BD6D3B" w:rsidTr="00B657FC">
        <w:trPr>
          <w:trHeight w:val="615"/>
        </w:trPr>
        <w:tc>
          <w:tcPr>
            <w:tcW w:w="959" w:type="dxa"/>
            <w:vMerge/>
            <w:tcBorders>
              <w:left w:val="single" w:sz="4" w:space="0" w:color="auto"/>
              <w:bottom w:val="single" w:sz="4" w:space="0" w:color="auto"/>
              <w:right w:val="single" w:sz="4" w:space="0" w:color="auto"/>
            </w:tcBorders>
            <w:shd w:val="clear" w:color="auto" w:fill="auto"/>
            <w:noWrap/>
            <w:vAlign w:val="center"/>
          </w:tcPr>
          <w:p w:rsidR="00366C6F" w:rsidRPr="00A06AD9" w:rsidRDefault="00366C6F"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C6F" w:rsidRDefault="00366C6F" w:rsidP="00A06AD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D170</w:t>
            </w:r>
          </w:p>
        </w:tc>
        <w:tc>
          <w:tcPr>
            <w:tcW w:w="7826" w:type="dxa"/>
            <w:gridSpan w:val="4"/>
            <w:vMerge/>
            <w:tcBorders>
              <w:left w:val="single" w:sz="4" w:space="0" w:color="auto"/>
              <w:bottom w:val="single" w:sz="4" w:space="0" w:color="auto"/>
              <w:right w:val="single" w:sz="4" w:space="0" w:color="auto"/>
            </w:tcBorders>
            <w:shd w:val="clear" w:color="auto" w:fill="auto"/>
            <w:vAlign w:val="center"/>
          </w:tcPr>
          <w:p w:rsidR="00366C6F" w:rsidRPr="00BD6D3B" w:rsidRDefault="00366C6F" w:rsidP="00C92B6A">
            <w:pPr>
              <w:pStyle w:val="ListParagraph"/>
              <w:numPr>
                <w:ilvl w:val="0"/>
                <w:numId w:val="5"/>
              </w:numPr>
              <w:spacing w:after="0" w:line="240" w:lineRule="auto"/>
              <w:ind w:left="162" w:hanging="162"/>
              <w:rPr>
                <w:rFonts w:ascii="Calibri" w:eastAsia="Times New Roman" w:hAnsi="Calibri" w:cs="Times New Roman"/>
                <w:color w:val="000000"/>
              </w:rPr>
            </w:pPr>
          </w:p>
        </w:tc>
        <w:tc>
          <w:tcPr>
            <w:tcW w:w="4896" w:type="dxa"/>
            <w:vMerge/>
            <w:tcBorders>
              <w:left w:val="single" w:sz="4" w:space="0" w:color="auto"/>
              <w:bottom w:val="single" w:sz="4" w:space="0" w:color="auto"/>
              <w:right w:val="single" w:sz="4" w:space="0" w:color="auto"/>
            </w:tcBorders>
            <w:shd w:val="clear" w:color="auto" w:fill="auto"/>
            <w:vAlign w:val="center"/>
          </w:tcPr>
          <w:p w:rsidR="00366C6F" w:rsidRPr="00A06AD9" w:rsidRDefault="00366C6F" w:rsidP="00A06AD9">
            <w:pPr>
              <w:spacing w:after="0" w:line="240" w:lineRule="auto"/>
              <w:rPr>
                <w:rFonts w:ascii="Calibri" w:eastAsia="Times New Roman" w:hAnsi="Calibri" w:cs="Times New Roman"/>
                <w:color w:val="000000"/>
              </w:rPr>
            </w:pPr>
          </w:p>
        </w:tc>
      </w:tr>
      <w:tr w:rsidR="00D04EC1" w:rsidRPr="00BD6D3B" w:rsidTr="003E0BCD">
        <w:trPr>
          <w:trHeight w:val="615"/>
        </w:trPr>
        <w:tc>
          <w:tcPr>
            <w:tcW w:w="959" w:type="dxa"/>
            <w:vMerge w:val="restart"/>
            <w:tcBorders>
              <w:top w:val="single" w:sz="4" w:space="0" w:color="auto"/>
              <w:left w:val="single" w:sz="4" w:space="0" w:color="auto"/>
              <w:right w:val="single" w:sz="4" w:space="0" w:color="auto"/>
            </w:tcBorders>
            <w:shd w:val="clear" w:color="auto" w:fill="auto"/>
            <w:noWrap/>
            <w:vAlign w:val="center"/>
            <w:hideMark/>
          </w:tcPr>
          <w:p w:rsidR="00D04EC1" w:rsidRPr="00A06AD9" w:rsidRDefault="00D04EC1" w:rsidP="00A06AD9">
            <w:pPr>
              <w:spacing w:after="0" w:line="240" w:lineRule="auto"/>
              <w:jc w:val="center"/>
              <w:rPr>
                <w:rFonts w:ascii="Calibri" w:eastAsia="Times New Roman" w:hAnsi="Calibri" w:cs="Times New Roman"/>
                <w:b/>
                <w:bCs/>
                <w:color w:val="000000"/>
              </w:rPr>
            </w:pPr>
            <w:r w:rsidRPr="00A06AD9">
              <w:rPr>
                <w:rFonts w:ascii="Calibri" w:eastAsia="Times New Roman" w:hAnsi="Calibri" w:cs="Times New Roman"/>
                <w:b/>
                <w:bCs/>
                <w:color w:val="000000"/>
              </w:rPr>
              <w:t>SIRT5</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C1" w:rsidRPr="00A06AD9" w:rsidRDefault="00D04EC1"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T69D</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4EC1" w:rsidRPr="00BD6D3B" w:rsidRDefault="00D04EC1" w:rsidP="00BD6D3B">
            <w:pPr>
              <w:pStyle w:val="ListParagraph"/>
              <w:numPr>
                <w:ilvl w:val="0"/>
                <w:numId w:val="5"/>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Loss activity (locating in the flexible cofactor binding loop)</w:t>
            </w:r>
          </w:p>
        </w:tc>
        <w:tc>
          <w:tcPr>
            <w:tcW w:w="4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4EC1" w:rsidRPr="00BD6D3B" w:rsidRDefault="00D04EC1" w:rsidP="00BD6D3B">
            <w:pPr>
              <w:pStyle w:val="NoSpacing"/>
            </w:pPr>
            <w:r w:rsidRPr="00BD6D3B">
              <w:t xml:space="preserve">Fischer, F, </w:t>
            </w:r>
            <w:proofErr w:type="spellStart"/>
            <w:r w:rsidRPr="00BD6D3B">
              <w:t>Gertz</w:t>
            </w:r>
            <w:proofErr w:type="spellEnd"/>
            <w:r w:rsidRPr="00BD6D3B">
              <w:t xml:space="preserve">, M. </w:t>
            </w:r>
            <w:proofErr w:type="spellStart"/>
            <w:r w:rsidRPr="00BD6D3B">
              <w:t>Suenkel</w:t>
            </w:r>
            <w:proofErr w:type="spellEnd"/>
            <w:r w:rsidRPr="00BD6D3B">
              <w:t xml:space="preserve">, B. </w:t>
            </w:r>
            <w:proofErr w:type="spellStart"/>
            <w:r w:rsidRPr="00BD6D3B">
              <w:t>Lakshminarasimhan</w:t>
            </w:r>
            <w:proofErr w:type="spellEnd"/>
            <w:r w:rsidRPr="00BD6D3B">
              <w:t xml:space="preserve">, M. </w:t>
            </w:r>
            <w:proofErr w:type="spellStart"/>
            <w:r w:rsidRPr="00BD6D3B">
              <w:t>Schutkowski</w:t>
            </w:r>
            <w:proofErr w:type="spellEnd"/>
            <w:r w:rsidRPr="00BD6D3B">
              <w:t xml:space="preserve">, M. </w:t>
            </w:r>
            <w:proofErr w:type="spellStart"/>
            <w:r w:rsidRPr="00BD6D3B">
              <w:t>Steegborn</w:t>
            </w:r>
            <w:proofErr w:type="spellEnd"/>
            <w:r w:rsidRPr="00BD6D3B">
              <w:t xml:space="preserve">, C. (2012) Sirt5 </w:t>
            </w:r>
            <w:proofErr w:type="spellStart"/>
            <w:r w:rsidRPr="00BD6D3B">
              <w:t>deaceylation</w:t>
            </w:r>
            <w:proofErr w:type="spellEnd"/>
            <w:r w:rsidRPr="00BD6D3B">
              <w:t xml:space="preserve"> </w:t>
            </w:r>
            <w:proofErr w:type="spellStart"/>
            <w:r w:rsidRPr="00BD6D3B">
              <w:t>acetivities</w:t>
            </w:r>
            <w:proofErr w:type="spellEnd"/>
            <w:r w:rsidRPr="00BD6D3B">
              <w:t xml:space="preserve"> show differential sensitivities to </w:t>
            </w:r>
            <w:proofErr w:type="spellStart"/>
            <w:r w:rsidRPr="00BD6D3B">
              <w:t>nicotinamide</w:t>
            </w:r>
            <w:proofErr w:type="spellEnd"/>
            <w:r w:rsidRPr="00BD6D3B">
              <w:t xml:space="preserve"> inhibition. PLOS </w:t>
            </w:r>
            <w:r>
              <w:t xml:space="preserve">One </w:t>
            </w:r>
            <w:r w:rsidRPr="00BD6D3B">
              <w:t>7, e45098.</w:t>
            </w:r>
          </w:p>
        </w:tc>
      </w:tr>
      <w:tr w:rsidR="00D04EC1" w:rsidRPr="00BD6D3B" w:rsidTr="003E0BCD">
        <w:trPr>
          <w:trHeight w:val="990"/>
        </w:trPr>
        <w:tc>
          <w:tcPr>
            <w:tcW w:w="959" w:type="dxa"/>
            <w:vMerge/>
            <w:tcBorders>
              <w:left w:val="single" w:sz="4" w:space="0" w:color="auto"/>
              <w:right w:val="single" w:sz="4" w:space="0" w:color="auto"/>
            </w:tcBorders>
            <w:shd w:val="clear" w:color="auto" w:fill="auto"/>
            <w:noWrap/>
            <w:vAlign w:val="center"/>
            <w:hideMark/>
          </w:tcPr>
          <w:p w:rsidR="00D04EC1" w:rsidRPr="00A06AD9" w:rsidRDefault="00D04EC1"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C1" w:rsidRPr="00A06AD9" w:rsidRDefault="00D04EC1"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R105L</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4EC1" w:rsidRPr="00BD6D3B" w:rsidRDefault="00D04EC1" w:rsidP="00BD6D3B">
            <w:pPr>
              <w:pStyle w:val="ListParagraph"/>
              <w:numPr>
                <w:ilvl w:val="0"/>
                <w:numId w:val="5"/>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 xml:space="preserve">Retained WT </w:t>
            </w:r>
            <w:proofErr w:type="spellStart"/>
            <w:r w:rsidRPr="00BD6D3B">
              <w:rPr>
                <w:rFonts w:ascii="Calibri" w:eastAsia="Times New Roman" w:hAnsi="Calibri" w:cs="Times New Roman"/>
                <w:color w:val="000000"/>
              </w:rPr>
              <w:t>deacetylation</w:t>
            </w:r>
            <w:proofErr w:type="spellEnd"/>
            <w:r w:rsidRPr="00BD6D3B">
              <w:rPr>
                <w:rFonts w:ascii="Calibri" w:eastAsia="Times New Roman" w:hAnsi="Calibri" w:cs="Times New Roman"/>
                <w:color w:val="000000"/>
              </w:rPr>
              <w:t xml:space="preserve"> </w:t>
            </w:r>
            <w:proofErr w:type="gramStart"/>
            <w:r w:rsidRPr="00BD6D3B">
              <w:rPr>
                <w:rFonts w:ascii="Calibri" w:eastAsia="Times New Roman" w:hAnsi="Calibri" w:cs="Times New Roman"/>
                <w:color w:val="000000"/>
              </w:rPr>
              <w:t>activity(</w:t>
            </w:r>
            <w:proofErr w:type="gramEnd"/>
            <w:r w:rsidRPr="00BD6D3B">
              <w:rPr>
                <w:rFonts w:ascii="Calibri" w:eastAsia="Times New Roman" w:hAnsi="Calibri" w:cs="Times New Roman"/>
                <w:color w:val="000000"/>
              </w:rPr>
              <w:t>WT:2.1</w:t>
            </w:r>
            <w:r w:rsidRPr="00BD6D3B">
              <w:rPr>
                <w:rFonts w:ascii="Symbol" w:eastAsia="Times New Roman" w:hAnsi="Symbol" w:cs="Times New Roman"/>
                <w:color w:val="000000"/>
              </w:rPr>
              <w:t></w:t>
            </w:r>
            <w:r w:rsidRPr="00BD6D3B">
              <w:rPr>
                <w:rFonts w:ascii="Calibri" w:eastAsia="Times New Roman" w:hAnsi="Calibri" w:cs="Times New Roman"/>
                <w:color w:val="000000"/>
              </w:rPr>
              <w:t>0.4nmol.mg</w:t>
            </w:r>
            <w:r w:rsidRPr="00BD6D3B">
              <w:rPr>
                <w:rFonts w:ascii="Calibri" w:eastAsia="Times New Roman" w:hAnsi="Calibri" w:cs="Times New Roman"/>
                <w:color w:val="000000"/>
                <w:vertAlign w:val="superscript"/>
              </w:rPr>
              <w:t>-1</w:t>
            </w:r>
            <w:r w:rsidRPr="00BD6D3B">
              <w:rPr>
                <w:rFonts w:ascii="Calibri" w:eastAsia="Times New Roman" w:hAnsi="Calibri" w:cs="Times New Roman"/>
                <w:color w:val="000000"/>
              </w:rPr>
              <w:t>.min</w:t>
            </w:r>
            <w:r w:rsidRPr="00BD6D3B">
              <w:rPr>
                <w:rFonts w:ascii="Calibri" w:eastAsia="Times New Roman" w:hAnsi="Calibri" w:cs="Times New Roman"/>
                <w:color w:val="000000"/>
                <w:vertAlign w:val="superscript"/>
              </w:rPr>
              <w:t>-1</w:t>
            </w:r>
            <w:r w:rsidRPr="00BD6D3B">
              <w:rPr>
                <w:rFonts w:ascii="Calibri" w:eastAsia="Times New Roman" w:hAnsi="Calibri" w:cs="Times New Roman"/>
                <w:color w:val="000000"/>
              </w:rPr>
              <w:t>, R105L:2.4±0.1nmol.mg</w:t>
            </w:r>
            <w:r w:rsidRPr="00BD6D3B">
              <w:rPr>
                <w:rFonts w:ascii="Calibri" w:eastAsia="Times New Roman" w:hAnsi="Calibri" w:cs="Times New Roman"/>
                <w:color w:val="000000"/>
                <w:vertAlign w:val="superscript"/>
              </w:rPr>
              <w:t>-1</w:t>
            </w:r>
            <w:r w:rsidRPr="00BD6D3B">
              <w:rPr>
                <w:rFonts w:ascii="Calibri" w:eastAsia="Times New Roman" w:hAnsi="Calibri" w:cs="Times New Roman"/>
                <w:color w:val="000000"/>
              </w:rPr>
              <w:t>.min</w:t>
            </w:r>
            <w:r w:rsidRPr="00BD6D3B">
              <w:rPr>
                <w:rFonts w:ascii="Calibri" w:eastAsia="Times New Roman" w:hAnsi="Calibri" w:cs="Times New Roman"/>
                <w:color w:val="000000"/>
                <w:vertAlign w:val="superscript"/>
              </w:rPr>
              <w:t>-1</w:t>
            </w:r>
            <w:r w:rsidRPr="00BD6D3B">
              <w:rPr>
                <w:rFonts w:ascii="Calibri" w:eastAsia="Times New Roman" w:hAnsi="Calibri" w:cs="Times New Roman"/>
                <w:color w:val="000000"/>
              </w:rPr>
              <w:t>). Partially gained SIRT3-like NAM sensitivity (IC50=189</w:t>
            </w:r>
            <w:r w:rsidRPr="00BD6D3B">
              <w:rPr>
                <w:rFonts w:ascii="Symbol" w:eastAsia="Times New Roman" w:hAnsi="Symbol" w:cs="Times New Roman"/>
                <w:color w:val="000000"/>
              </w:rPr>
              <w:t></w:t>
            </w:r>
            <w:r w:rsidRPr="00BD6D3B">
              <w:rPr>
                <w:rFonts w:ascii="Calibri" w:eastAsia="Times New Roman" w:hAnsi="Calibri" w:cs="Times New Roman"/>
                <w:color w:val="000000"/>
              </w:rPr>
              <w:t>23uM)</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4EC1" w:rsidRPr="00A06AD9" w:rsidRDefault="00D04EC1" w:rsidP="00A06AD9">
            <w:pPr>
              <w:spacing w:after="0" w:line="240" w:lineRule="auto"/>
              <w:rPr>
                <w:rFonts w:ascii="Calibri" w:eastAsia="Times New Roman" w:hAnsi="Calibri" w:cs="Times New Roman"/>
                <w:color w:val="000000"/>
              </w:rPr>
            </w:pPr>
          </w:p>
        </w:tc>
      </w:tr>
      <w:tr w:rsidR="00D04EC1" w:rsidRPr="00A06AD9" w:rsidTr="003E0BCD">
        <w:trPr>
          <w:trHeight w:val="395"/>
        </w:trPr>
        <w:tc>
          <w:tcPr>
            <w:tcW w:w="959" w:type="dxa"/>
            <w:vMerge/>
            <w:tcBorders>
              <w:left w:val="single" w:sz="4" w:space="0" w:color="auto"/>
              <w:bottom w:val="single" w:sz="4" w:space="0" w:color="auto"/>
              <w:right w:val="single" w:sz="4" w:space="0" w:color="auto"/>
            </w:tcBorders>
            <w:shd w:val="clear" w:color="auto" w:fill="auto"/>
            <w:noWrap/>
            <w:vAlign w:val="center"/>
            <w:hideMark/>
          </w:tcPr>
          <w:p w:rsidR="00D04EC1" w:rsidRPr="00A06AD9" w:rsidRDefault="00D04EC1" w:rsidP="00A06AD9">
            <w:pPr>
              <w:spacing w:after="0" w:line="240" w:lineRule="auto"/>
              <w:jc w:val="center"/>
              <w:rPr>
                <w:rFonts w:ascii="Calibri" w:eastAsia="Times New Roman" w:hAnsi="Calibri" w:cs="Times New Roman"/>
                <w:b/>
                <w:bCs/>
                <w:color w:val="000000"/>
              </w:rPr>
            </w:pP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EC1" w:rsidRPr="00A06AD9" w:rsidRDefault="00D04EC1" w:rsidP="00A06AD9">
            <w:pPr>
              <w:spacing w:after="0" w:line="240" w:lineRule="auto"/>
              <w:jc w:val="center"/>
              <w:rPr>
                <w:rFonts w:ascii="Calibri" w:eastAsia="Times New Roman" w:hAnsi="Calibri" w:cs="Times New Roman"/>
                <w:color w:val="000000"/>
              </w:rPr>
            </w:pPr>
            <w:r w:rsidRPr="00A06AD9">
              <w:rPr>
                <w:rFonts w:ascii="Calibri" w:eastAsia="Times New Roman" w:hAnsi="Calibri" w:cs="Times New Roman"/>
                <w:color w:val="000000"/>
              </w:rPr>
              <w:t>R105M</w:t>
            </w:r>
          </w:p>
        </w:tc>
        <w:tc>
          <w:tcPr>
            <w:tcW w:w="78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4EC1" w:rsidRPr="00BD6D3B" w:rsidRDefault="00D04EC1" w:rsidP="00BD6D3B">
            <w:pPr>
              <w:pStyle w:val="ListParagraph"/>
              <w:numPr>
                <w:ilvl w:val="0"/>
                <w:numId w:val="5"/>
              </w:numPr>
              <w:spacing w:after="0" w:line="240" w:lineRule="auto"/>
              <w:ind w:left="162" w:hanging="162"/>
              <w:rPr>
                <w:rFonts w:ascii="Calibri" w:eastAsia="Times New Roman" w:hAnsi="Calibri" w:cs="Times New Roman"/>
                <w:color w:val="000000"/>
              </w:rPr>
            </w:pPr>
            <w:r w:rsidRPr="00BD6D3B">
              <w:rPr>
                <w:rFonts w:ascii="Calibri" w:eastAsia="Times New Roman" w:hAnsi="Calibri" w:cs="Times New Roman"/>
                <w:color w:val="000000"/>
              </w:rPr>
              <w:t xml:space="preserve">Loss the </w:t>
            </w:r>
            <w:proofErr w:type="spellStart"/>
            <w:r w:rsidRPr="00BD6D3B">
              <w:rPr>
                <w:rFonts w:ascii="Calibri" w:eastAsia="Times New Roman" w:hAnsi="Calibri" w:cs="Times New Roman"/>
                <w:color w:val="000000"/>
              </w:rPr>
              <w:t>desuccinylase</w:t>
            </w:r>
            <w:proofErr w:type="spellEnd"/>
            <w:r w:rsidRPr="00BD6D3B">
              <w:rPr>
                <w:rFonts w:ascii="Calibri" w:eastAsia="Times New Roman" w:hAnsi="Calibri" w:cs="Times New Roman"/>
                <w:color w:val="000000"/>
              </w:rPr>
              <w:t xml:space="preserve"> activity</w:t>
            </w:r>
          </w:p>
        </w:tc>
        <w:tc>
          <w:tcPr>
            <w:tcW w:w="4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4EC1" w:rsidRPr="00A06AD9" w:rsidRDefault="00D04EC1" w:rsidP="00A06AD9">
            <w:pPr>
              <w:spacing w:after="0" w:line="240" w:lineRule="auto"/>
              <w:rPr>
                <w:rFonts w:ascii="Calibri" w:eastAsia="Times New Roman" w:hAnsi="Calibri" w:cs="Times New Roman"/>
                <w:color w:val="000000"/>
              </w:rPr>
            </w:pPr>
          </w:p>
        </w:tc>
      </w:tr>
    </w:tbl>
    <w:p w:rsidR="00A06AD9" w:rsidRDefault="00A06AD9"/>
    <w:sectPr w:rsidR="00A06AD9" w:rsidSect="00A06AD9">
      <w:footerReference w:type="default" r:id="rId11"/>
      <w:pgSz w:w="15840" w:h="12240" w:orient="landscape"/>
      <w:pgMar w:top="990" w:right="81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93" w:rsidRDefault="00276593" w:rsidP="007A33D8">
      <w:pPr>
        <w:spacing w:after="0" w:line="240" w:lineRule="auto"/>
      </w:pPr>
      <w:r>
        <w:separator/>
      </w:r>
    </w:p>
  </w:endnote>
  <w:endnote w:type="continuationSeparator" w:id="0">
    <w:p w:rsidR="00276593" w:rsidRDefault="00276593" w:rsidP="007A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PSHN-M">
    <w:panose1 w:val="00000000000000000000"/>
    <w:charset w:val="00"/>
    <w:family w:val="swiss"/>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AdvPSHN-MI">
    <w:panose1 w:val="00000000000000000000"/>
    <w:charset w:val="00"/>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WarnockPro-Light">
    <w:panose1 w:val="00000000000000000000"/>
    <w:charset w:val="00"/>
    <w:family w:val="auto"/>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hemBats2">
    <w:panose1 w:val="00000000000000000000"/>
    <w:charset w:val="00"/>
    <w:family w:val="auto"/>
    <w:notTrueType/>
    <w:pitch w:val="default"/>
    <w:sig w:usb0="00000003" w:usb1="00000000" w:usb2="00000000" w:usb3="00000000" w:csb0="00000001" w:csb1="00000000"/>
  </w:font>
  <w:font w:name="AdvOT2e364b11">
    <w:panose1 w:val="00000000000000000000"/>
    <w:charset w:val="00"/>
    <w:family w:val="roman"/>
    <w:notTrueType/>
    <w:pitch w:val="default"/>
    <w:sig w:usb0="00000003" w:usb1="00000000" w:usb2="00000000" w:usb3="00000000" w:csb0="00000001" w:csb1="00000000"/>
  </w:font>
  <w:font w:name="AdvOT02ce3bbb.I">
    <w:panose1 w:val="00000000000000000000"/>
    <w:charset w:val="00"/>
    <w:family w:val="swiss"/>
    <w:notTrueType/>
    <w:pitch w:val="default"/>
    <w:sig w:usb0="00000003" w:usb1="00000000" w:usb2="00000000" w:usb3="00000000" w:csb0="00000001" w:csb1="00000000"/>
  </w:font>
  <w:font w:name="AdvOT51c1769e">
    <w:panose1 w:val="00000000000000000000"/>
    <w:charset w:val="00"/>
    <w:family w:val="roman"/>
    <w:notTrueType/>
    <w:pitch w:val="default"/>
    <w:sig w:usb0="00000003" w:usb1="00000000" w:usb2="00000000" w:usb3="00000000" w:csb0="00000001" w:csb1="00000000"/>
  </w:font>
  <w:font w:name="AdvOT8608a8d1+22">
    <w:panose1 w:val="00000000000000000000"/>
    <w:charset w:val="00"/>
    <w:family w:val="swiss"/>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AdvGulliv-B">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14793"/>
      <w:docPartObj>
        <w:docPartGallery w:val="Page Numbers (Bottom of Page)"/>
        <w:docPartUnique/>
      </w:docPartObj>
    </w:sdtPr>
    <w:sdtEndPr>
      <w:rPr>
        <w:noProof/>
      </w:rPr>
    </w:sdtEndPr>
    <w:sdtContent>
      <w:p w:rsidR="007A33D8" w:rsidRDefault="007A33D8">
        <w:pPr>
          <w:pStyle w:val="Footer"/>
          <w:jc w:val="center"/>
        </w:pPr>
        <w:r>
          <w:fldChar w:fldCharType="begin"/>
        </w:r>
        <w:r>
          <w:instrText xml:space="preserve"> PAGE   \* MERGEFORMAT </w:instrText>
        </w:r>
        <w:r>
          <w:fldChar w:fldCharType="separate"/>
        </w:r>
        <w:r w:rsidR="00685ECE">
          <w:rPr>
            <w:noProof/>
          </w:rPr>
          <w:t>5</w:t>
        </w:r>
        <w:r>
          <w:rPr>
            <w:noProof/>
          </w:rPr>
          <w:fldChar w:fldCharType="end"/>
        </w:r>
      </w:p>
    </w:sdtContent>
  </w:sdt>
  <w:p w:rsidR="007A33D8" w:rsidRDefault="007A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93" w:rsidRDefault="00276593" w:rsidP="007A33D8">
      <w:pPr>
        <w:spacing w:after="0" w:line="240" w:lineRule="auto"/>
      </w:pPr>
      <w:r>
        <w:separator/>
      </w:r>
    </w:p>
  </w:footnote>
  <w:footnote w:type="continuationSeparator" w:id="0">
    <w:p w:rsidR="00276593" w:rsidRDefault="00276593" w:rsidP="007A3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40"/>
    <w:multiLevelType w:val="hybridMultilevel"/>
    <w:tmpl w:val="033A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60B65"/>
    <w:multiLevelType w:val="hybridMultilevel"/>
    <w:tmpl w:val="9C8E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728FC"/>
    <w:multiLevelType w:val="hybridMultilevel"/>
    <w:tmpl w:val="FD80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17088F"/>
    <w:multiLevelType w:val="hybridMultilevel"/>
    <w:tmpl w:val="FF02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82492"/>
    <w:multiLevelType w:val="hybridMultilevel"/>
    <w:tmpl w:val="AD0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50C4B"/>
    <w:multiLevelType w:val="hybridMultilevel"/>
    <w:tmpl w:val="D2CA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47374E"/>
    <w:multiLevelType w:val="hybridMultilevel"/>
    <w:tmpl w:val="39EA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129E5"/>
    <w:multiLevelType w:val="hybridMultilevel"/>
    <w:tmpl w:val="CA0E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4F628F"/>
    <w:multiLevelType w:val="hybridMultilevel"/>
    <w:tmpl w:val="883C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51282D"/>
    <w:multiLevelType w:val="hybridMultilevel"/>
    <w:tmpl w:val="E752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4"/>
  </w:num>
  <w:num w:numId="6">
    <w:abstractNumId w:val="9"/>
  </w:num>
  <w:num w:numId="7">
    <w:abstractNumId w:val="1"/>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D9"/>
    <w:rsid w:val="00037B48"/>
    <w:rsid w:val="00042D4C"/>
    <w:rsid w:val="0004742E"/>
    <w:rsid w:val="00052C9D"/>
    <w:rsid w:val="000855A9"/>
    <w:rsid w:val="000C563C"/>
    <w:rsid w:val="00155BFB"/>
    <w:rsid w:val="00160670"/>
    <w:rsid w:val="001963C6"/>
    <w:rsid w:val="00197E98"/>
    <w:rsid w:val="001A5141"/>
    <w:rsid w:val="001C55F0"/>
    <w:rsid w:val="00223478"/>
    <w:rsid w:val="00276593"/>
    <w:rsid w:val="002770EE"/>
    <w:rsid w:val="00291BFB"/>
    <w:rsid w:val="00292BB9"/>
    <w:rsid w:val="00294E91"/>
    <w:rsid w:val="002C7DCF"/>
    <w:rsid w:val="00366C6F"/>
    <w:rsid w:val="0039353C"/>
    <w:rsid w:val="003C6F8B"/>
    <w:rsid w:val="00497F62"/>
    <w:rsid w:val="004E388D"/>
    <w:rsid w:val="00566EB1"/>
    <w:rsid w:val="00622ADA"/>
    <w:rsid w:val="006756F4"/>
    <w:rsid w:val="00685ECE"/>
    <w:rsid w:val="006B21E6"/>
    <w:rsid w:val="006D2DE1"/>
    <w:rsid w:val="006D3A97"/>
    <w:rsid w:val="006E00D5"/>
    <w:rsid w:val="007333DF"/>
    <w:rsid w:val="00741331"/>
    <w:rsid w:val="00781405"/>
    <w:rsid w:val="00782069"/>
    <w:rsid w:val="007A33D8"/>
    <w:rsid w:val="007D23F9"/>
    <w:rsid w:val="008075FF"/>
    <w:rsid w:val="00812D07"/>
    <w:rsid w:val="008432F2"/>
    <w:rsid w:val="00843EA3"/>
    <w:rsid w:val="008713EB"/>
    <w:rsid w:val="00876C3E"/>
    <w:rsid w:val="0087749B"/>
    <w:rsid w:val="008C10D7"/>
    <w:rsid w:val="008E2757"/>
    <w:rsid w:val="008F468D"/>
    <w:rsid w:val="008F65B8"/>
    <w:rsid w:val="009469E7"/>
    <w:rsid w:val="00956669"/>
    <w:rsid w:val="0096453A"/>
    <w:rsid w:val="00982676"/>
    <w:rsid w:val="009F5EE9"/>
    <w:rsid w:val="00A047F7"/>
    <w:rsid w:val="00A06AD9"/>
    <w:rsid w:val="00A150D5"/>
    <w:rsid w:val="00AE1D42"/>
    <w:rsid w:val="00B61D48"/>
    <w:rsid w:val="00B736F8"/>
    <w:rsid w:val="00BD6D3B"/>
    <w:rsid w:val="00C03BB7"/>
    <w:rsid w:val="00C92B6A"/>
    <w:rsid w:val="00D01885"/>
    <w:rsid w:val="00D04EC1"/>
    <w:rsid w:val="00D20CE6"/>
    <w:rsid w:val="00D2108C"/>
    <w:rsid w:val="00D42B82"/>
    <w:rsid w:val="00D50383"/>
    <w:rsid w:val="00D705C5"/>
    <w:rsid w:val="00E94300"/>
    <w:rsid w:val="00EF3CFF"/>
    <w:rsid w:val="00F53AD8"/>
    <w:rsid w:val="00F70E6B"/>
    <w:rsid w:val="00F9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AD9"/>
    <w:pPr>
      <w:spacing w:after="0" w:line="240" w:lineRule="auto"/>
    </w:pPr>
  </w:style>
  <w:style w:type="paragraph" w:styleId="Date">
    <w:name w:val="Date"/>
    <w:basedOn w:val="Normal"/>
    <w:next w:val="Normal"/>
    <w:link w:val="DateChar"/>
    <w:uiPriority w:val="99"/>
    <w:semiHidden/>
    <w:unhideWhenUsed/>
    <w:rsid w:val="00A06AD9"/>
  </w:style>
  <w:style w:type="character" w:customStyle="1" w:styleId="DateChar">
    <w:name w:val="Date Char"/>
    <w:basedOn w:val="DefaultParagraphFont"/>
    <w:link w:val="Date"/>
    <w:uiPriority w:val="99"/>
    <w:semiHidden/>
    <w:rsid w:val="00A06AD9"/>
  </w:style>
  <w:style w:type="paragraph" w:styleId="ListParagraph">
    <w:name w:val="List Paragraph"/>
    <w:basedOn w:val="Normal"/>
    <w:uiPriority w:val="34"/>
    <w:qFormat/>
    <w:rsid w:val="00A150D5"/>
    <w:pPr>
      <w:ind w:left="720"/>
      <w:contextualSpacing/>
    </w:pPr>
  </w:style>
  <w:style w:type="paragraph" w:styleId="BalloonText">
    <w:name w:val="Balloon Text"/>
    <w:basedOn w:val="Normal"/>
    <w:link w:val="BalloonTextChar"/>
    <w:uiPriority w:val="99"/>
    <w:semiHidden/>
    <w:unhideWhenUsed/>
    <w:rsid w:val="00C9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B6A"/>
    <w:rPr>
      <w:rFonts w:ascii="Tahoma" w:hAnsi="Tahoma" w:cs="Tahoma"/>
      <w:sz w:val="16"/>
      <w:szCs w:val="16"/>
    </w:rPr>
  </w:style>
  <w:style w:type="paragraph" w:styleId="Header">
    <w:name w:val="header"/>
    <w:basedOn w:val="Normal"/>
    <w:link w:val="HeaderChar"/>
    <w:uiPriority w:val="99"/>
    <w:unhideWhenUsed/>
    <w:rsid w:val="007A3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3D8"/>
  </w:style>
  <w:style w:type="paragraph" w:styleId="Footer">
    <w:name w:val="footer"/>
    <w:basedOn w:val="Normal"/>
    <w:link w:val="FooterChar"/>
    <w:uiPriority w:val="99"/>
    <w:unhideWhenUsed/>
    <w:rsid w:val="007A3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AD9"/>
    <w:pPr>
      <w:spacing w:after="0" w:line="240" w:lineRule="auto"/>
    </w:pPr>
  </w:style>
  <w:style w:type="paragraph" w:styleId="Date">
    <w:name w:val="Date"/>
    <w:basedOn w:val="Normal"/>
    <w:next w:val="Normal"/>
    <w:link w:val="DateChar"/>
    <w:uiPriority w:val="99"/>
    <w:semiHidden/>
    <w:unhideWhenUsed/>
    <w:rsid w:val="00A06AD9"/>
  </w:style>
  <w:style w:type="character" w:customStyle="1" w:styleId="DateChar">
    <w:name w:val="Date Char"/>
    <w:basedOn w:val="DefaultParagraphFont"/>
    <w:link w:val="Date"/>
    <w:uiPriority w:val="99"/>
    <w:semiHidden/>
    <w:rsid w:val="00A06AD9"/>
  </w:style>
  <w:style w:type="paragraph" w:styleId="ListParagraph">
    <w:name w:val="List Paragraph"/>
    <w:basedOn w:val="Normal"/>
    <w:uiPriority w:val="34"/>
    <w:qFormat/>
    <w:rsid w:val="00A150D5"/>
    <w:pPr>
      <w:ind w:left="720"/>
      <w:contextualSpacing/>
    </w:pPr>
  </w:style>
  <w:style w:type="paragraph" w:styleId="BalloonText">
    <w:name w:val="Balloon Text"/>
    <w:basedOn w:val="Normal"/>
    <w:link w:val="BalloonTextChar"/>
    <w:uiPriority w:val="99"/>
    <w:semiHidden/>
    <w:unhideWhenUsed/>
    <w:rsid w:val="00C9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B6A"/>
    <w:rPr>
      <w:rFonts w:ascii="Tahoma" w:hAnsi="Tahoma" w:cs="Tahoma"/>
      <w:sz w:val="16"/>
      <w:szCs w:val="16"/>
    </w:rPr>
  </w:style>
  <w:style w:type="paragraph" w:styleId="Header">
    <w:name w:val="header"/>
    <w:basedOn w:val="Normal"/>
    <w:link w:val="HeaderChar"/>
    <w:uiPriority w:val="99"/>
    <w:unhideWhenUsed/>
    <w:rsid w:val="007A3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3D8"/>
  </w:style>
  <w:style w:type="paragraph" w:styleId="Footer">
    <w:name w:val="footer"/>
    <w:basedOn w:val="Normal"/>
    <w:link w:val="FooterChar"/>
    <w:uiPriority w:val="99"/>
    <w:unhideWhenUsed/>
    <w:rsid w:val="007A3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xguan</dc:creator>
  <cp:lastModifiedBy>xguan</cp:lastModifiedBy>
  <cp:revision>7</cp:revision>
  <cp:lastPrinted>2015-02-04T13:54:00Z</cp:lastPrinted>
  <dcterms:created xsi:type="dcterms:W3CDTF">2015-02-04T16:06:00Z</dcterms:created>
  <dcterms:modified xsi:type="dcterms:W3CDTF">2015-02-04T18:28:00Z</dcterms:modified>
</cp:coreProperties>
</file>